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66" w:rsidRPr="00970780" w:rsidRDefault="005A7C66" w:rsidP="005A7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5A7C66" w:rsidRPr="00970780" w:rsidRDefault="005A7C66" w:rsidP="005A7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5A7C66" w:rsidRPr="00970780" w:rsidRDefault="005A7C66" w:rsidP="005A7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7C66" w:rsidRPr="00970780" w:rsidRDefault="005A7C66" w:rsidP="005A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5A7C66" w:rsidRDefault="005A7C66" w:rsidP="005A7C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>
        <w:rPr>
          <w:rFonts w:ascii="Times New Roman" w:eastAsia="Calibri" w:hAnsi="Times New Roman" w:cs="Times New Roman"/>
          <w:sz w:val="24"/>
          <w:szCs w:val="24"/>
        </w:rPr>
        <w:t>Потреба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 у закупівлі </w:t>
      </w:r>
      <w:r w:rsidRPr="005A7C66">
        <w:rPr>
          <w:rFonts w:ascii="Times New Roman" w:hAnsi="Times New Roman" w:cs="Times New Roman"/>
          <w:sz w:val="24"/>
          <w:szCs w:val="24"/>
        </w:rPr>
        <w:t>зумовлена  необхідністю забезпечення безперебійного харчування дітей у дошкільних закладів освіти Святошинського району міста Києва. Придбання яєць курячих  дозволить забезпечити повноцінний розвиток дитячого організму завдяки виконанню норм харчування.</w:t>
      </w:r>
    </w:p>
    <w:p w:rsidR="005A7C66" w:rsidRPr="00970780" w:rsidRDefault="005A7C66" w:rsidP="005A7C6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707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5A7C66" w:rsidRPr="00970780" w:rsidRDefault="005A7C66" w:rsidP="005A7C6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5A7C66" w:rsidRPr="00970780" w:rsidRDefault="005A7C66" w:rsidP="005A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C328B2" w:rsidRPr="00C32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Переговорна процедура (скорочена)</w:t>
      </w:r>
      <w:r w:rsidR="00C32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Start w:id="1" w:name="_GoBack"/>
      <w:bookmarkEnd w:id="1"/>
    </w:p>
    <w:p w:rsidR="005A7C66" w:rsidRPr="00970780" w:rsidRDefault="005A7C66" w:rsidP="005A7C6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C5F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81C7B" w:rsidRPr="00581C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</w:t>
      </w:r>
      <w:r w:rsidR="00581C7B" w:rsidRPr="00581C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-2021-03-19-002036-</w:t>
      </w:r>
      <w:r w:rsidR="00581C7B" w:rsidRPr="00581C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a</w:t>
      </w:r>
    </w:p>
    <w:p w:rsidR="005A7C66" w:rsidRDefault="005A7C66" w:rsidP="005A7C66">
      <w:pPr>
        <w:spacing w:after="0"/>
        <w:ind w:firstLine="567"/>
        <w:jc w:val="both"/>
        <w:rPr>
          <w:rFonts w:ascii="Times New Roman" w:eastAsia="Times New Roman" w:hAnsi="Times New Roman"/>
          <w:bCs/>
          <w:kern w:val="1"/>
          <w:lang w:eastAsia="ar-SA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згідно </w:t>
      </w:r>
      <w:bookmarkEnd w:id="0"/>
      <w:r w:rsidR="00581C7B" w:rsidRPr="00581C7B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ДК 021-2015 -03140000-4- Продукція тваринництва та супутня продукція» (Яйця курячі I категорії)</w:t>
      </w:r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66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C7B" w:rsidRPr="00581C7B">
        <w:rPr>
          <w:rFonts w:ascii="Times New Roman" w:hAnsi="Times New Roman" w:cs="Times New Roman"/>
          <w:sz w:val="24"/>
          <w:szCs w:val="24"/>
        </w:rPr>
        <w:t>441</w:t>
      </w:r>
      <w:r w:rsidR="00581C7B">
        <w:rPr>
          <w:rFonts w:ascii="Times New Roman" w:hAnsi="Times New Roman" w:cs="Times New Roman"/>
          <w:sz w:val="24"/>
          <w:szCs w:val="24"/>
        </w:rPr>
        <w:t> </w:t>
      </w:r>
      <w:r w:rsidR="00581C7B" w:rsidRPr="00581C7B">
        <w:rPr>
          <w:rFonts w:ascii="Times New Roman" w:hAnsi="Times New Roman" w:cs="Times New Roman"/>
          <w:sz w:val="24"/>
          <w:szCs w:val="24"/>
        </w:rPr>
        <w:t>452</w:t>
      </w:r>
      <w:r w:rsidR="00581C7B">
        <w:rPr>
          <w:rFonts w:ascii="Times New Roman" w:hAnsi="Times New Roman" w:cs="Times New Roman"/>
          <w:sz w:val="24"/>
          <w:szCs w:val="24"/>
        </w:rPr>
        <w:t>,</w:t>
      </w:r>
      <w:r w:rsidR="00581C7B" w:rsidRPr="00581C7B">
        <w:rPr>
          <w:rFonts w:ascii="Times New Roman" w:hAnsi="Times New Roman" w:cs="Times New Roman"/>
          <w:sz w:val="24"/>
          <w:szCs w:val="24"/>
        </w:rPr>
        <w:t>20</w:t>
      </w:r>
      <w:r w:rsidRPr="00C67059">
        <w:rPr>
          <w:rFonts w:ascii="Times New Roman" w:hAnsi="Times New Roman" w:cs="Times New Roman"/>
          <w:sz w:val="24"/>
          <w:szCs w:val="24"/>
        </w:rPr>
        <w:t>грн. Орієнтовна вартість сформована відповідно до середньостатистичних цін з урахуванням технічних характеристик, а саме:</w:t>
      </w:r>
    </w:p>
    <w:p w:rsidR="00BB7D3D" w:rsidRPr="00E05BF5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513"/>
        <w:gridCol w:w="1418"/>
        <w:gridCol w:w="1275"/>
      </w:tblGrid>
      <w:tr w:rsidR="00BB7D3D" w:rsidRPr="00C062D9" w:rsidTr="005A7C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5A7C66" w:rsidRDefault="005A7C66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A7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Ц</w:t>
            </w:r>
            <w:r w:rsidR="00BB7D3D" w:rsidRPr="005A7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ін</w:t>
            </w:r>
            <w:r w:rsidRPr="005A7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а</w:t>
            </w:r>
          </w:p>
          <w:p w:rsidR="00BB7D3D" w:rsidRPr="005A7C66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A7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з ПДВ,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  <w:p w:rsidR="005A7C66" w:rsidRPr="00C062D9" w:rsidRDefault="005A7C66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BB7D3D" w:rsidRPr="00C062D9" w:rsidTr="005A7C66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Яйця курячі I категорії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Якість: згідно з ДСТУ 5028:2008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Клас: харчові столові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Пакування: гофровані прокладки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Категорія: першої категорії (1 С)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Шкарлупа: чиста, непошкоджена, без видимих змін структури, без слідів крові чи посліду. Дозволено поодинокі цятки, плями або смуги від транспортерної стрічки площею не більше ніж 1/8 поверхні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Маса одного яйця: від 53 - 62,9 грам – першої категорії (1С)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Запах вмісту яйця: природний, без стороннього затхлого чи гнилісного запаху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Жовток: ледь видимий під час </w:t>
            </w:r>
            <w:proofErr w:type="spellStart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овоскопування</w:t>
            </w:r>
            <w:proofErr w:type="spellEnd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контури не окреслені, займає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центральне або злегка зміщене положення, може злегка рухатися під час обертання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яйця, без кров'яних плям або смужок.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Білок: чистий, щільний, світлий, прозорий, без будь-яких сторонніх домішок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Повітряна камера: може бути деяка рухливість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Додаткові вимоги: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Товар повинен відповідати показникам безпечності та якості для харчових продуктів,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що передбачені чинним </w:t>
            </w:r>
            <w:proofErr w:type="spellStart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законодавством,в</w:t>
            </w:r>
            <w:proofErr w:type="spellEnd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тому числі згідно Закону України </w:t>
            </w:r>
          </w:p>
          <w:p w:rsidR="00BB7D3D" w:rsidRPr="00F9121A" w:rsidRDefault="00A6275F" w:rsidP="00A6275F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"Про основні принципи та вимоги до безпечності та якості харчових продуктів", вказаному ДСТУ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7C66" w:rsidRDefault="005A7C66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7C66" w:rsidRDefault="005A7C66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5A7C66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6275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81C7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Pr="00C062D9" w:rsidRDefault="00581C7B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C7B">
              <w:rPr>
                <w:rFonts w:ascii="Times New Roman" w:eastAsia="Times New Roman" w:hAnsi="Times New Roman" w:cs="Times New Roman"/>
                <w:color w:val="000000"/>
              </w:rPr>
              <w:t>134180</w:t>
            </w:r>
          </w:p>
        </w:tc>
      </w:tr>
    </w:tbl>
    <w:p w:rsidR="005A7C66" w:rsidRDefault="005A7C66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F21EB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 або  тип  предмета  закупівлі,  джерело  його  походження  або  виробника,  вважати  вираз    "або еквівалент"</w:t>
      </w:r>
    </w:p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BB7D3D" w:rsidRPr="00923D4E" w:rsidRDefault="00BB7D3D" w:rsidP="00923D4E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BB7D3D" w:rsidRPr="00923D4E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1C7B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C66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D4E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75F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8B2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50D9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1685</Words>
  <Characters>961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9</cp:revision>
  <dcterms:created xsi:type="dcterms:W3CDTF">2021-01-01T13:48:00Z</dcterms:created>
  <dcterms:modified xsi:type="dcterms:W3CDTF">2021-05-05T08:45:00Z</dcterms:modified>
</cp:coreProperties>
</file>