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35" w:rsidRPr="00970780" w:rsidRDefault="00466B35" w:rsidP="0046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:rsidR="00466B35" w:rsidRPr="00970780" w:rsidRDefault="00466B35" w:rsidP="0046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:rsidR="00466B35" w:rsidRPr="00970780" w:rsidRDefault="00466B35" w:rsidP="0046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66B35" w:rsidRPr="00970780" w:rsidRDefault="00466B35" w:rsidP="00466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:rsidR="00466B35" w:rsidRPr="00970780" w:rsidRDefault="00466B35" w:rsidP="00466B35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>
        <w:rPr>
          <w:rFonts w:ascii="Times New Roman" w:eastAsia="Calibri" w:hAnsi="Times New Roman" w:cs="Times New Roman"/>
          <w:sz w:val="24"/>
          <w:szCs w:val="24"/>
        </w:rPr>
        <w:t>Потреба</w:t>
      </w:r>
      <w:r w:rsidRPr="00970780">
        <w:rPr>
          <w:rFonts w:ascii="Times New Roman" w:eastAsia="Calibri" w:hAnsi="Times New Roman" w:cs="Times New Roman"/>
          <w:sz w:val="24"/>
          <w:szCs w:val="24"/>
        </w:rPr>
        <w:t xml:space="preserve"> у закупівлі </w:t>
      </w:r>
      <w:r w:rsidRPr="00466B35">
        <w:rPr>
          <w:rFonts w:ascii="Times New Roman" w:eastAsia="Calibri" w:hAnsi="Times New Roman" w:cs="Times New Roman"/>
          <w:sz w:val="24"/>
          <w:szCs w:val="24"/>
        </w:rPr>
        <w:t>зумовлена  необхідністю забезпечення безперебійного харчування дітей у дошкільних заклад</w:t>
      </w:r>
      <w:r w:rsidR="00181469">
        <w:rPr>
          <w:rFonts w:ascii="Times New Roman" w:eastAsia="Calibri" w:hAnsi="Times New Roman" w:cs="Times New Roman"/>
          <w:sz w:val="24"/>
          <w:szCs w:val="24"/>
        </w:rPr>
        <w:t>ах</w:t>
      </w:r>
      <w:r w:rsidRPr="00466B35">
        <w:rPr>
          <w:rFonts w:ascii="Times New Roman" w:eastAsia="Calibri" w:hAnsi="Times New Roman" w:cs="Times New Roman"/>
          <w:sz w:val="24"/>
          <w:szCs w:val="24"/>
        </w:rPr>
        <w:t xml:space="preserve"> освіти Святошинського району міста Києва. Придбання соків  дозволить забезпечити повноцінний розвиток дитячого організму завдяки виконанню норм харчування.</w:t>
      </w:r>
    </w:p>
    <w:p w:rsidR="00466B35" w:rsidRPr="00970780" w:rsidRDefault="00466B35" w:rsidP="00466B3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Pr="0097078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Управління освіти Святошинської районної в місті Києві державної адміністрації</w:t>
      </w:r>
    </w:p>
    <w:p w:rsidR="00466B35" w:rsidRPr="00970780" w:rsidRDefault="00466B35" w:rsidP="00466B3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Pr="00970780">
        <w:rPr>
          <w:rFonts w:ascii="Times New Roman" w:eastAsia="Calibri" w:hAnsi="Times New Roman" w:cs="Times New Roman"/>
          <w:sz w:val="24"/>
          <w:szCs w:val="24"/>
        </w:rPr>
        <w:t>37498536</w:t>
      </w:r>
    </w:p>
    <w:p w:rsidR="00466B35" w:rsidRPr="00970780" w:rsidRDefault="00466B35" w:rsidP="00466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торги.</w:t>
      </w:r>
    </w:p>
    <w:p w:rsidR="00466B35" w:rsidRPr="00466B35" w:rsidRDefault="00466B35" w:rsidP="00466B3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 закупівлі:</w:t>
      </w:r>
      <w:r w:rsidRPr="00466B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66B3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B5242C" w:rsidRPr="00B52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UA</w:t>
      </w:r>
      <w:r w:rsidR="00B5242C" w:rsidRPr="00B52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-2021-04-22-009850-</w:t>
      </w:r>
      <w:r w:rsidR="00B5242C" w:rsidRPr="00B524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a</w:t>
      </w:r>
    </w:p>
    <w:p w:rsidR="00E0510C" w:rsidRPr="00466B35" w:rsidRDefault="00466B35" w:rsidP="00466B3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Pr="00970780">
        <w:rPr>
          <w:rFonts w:ascii="Times New Roman" w:eastAsia="Calibri" w:hAnsi="Times New Roman" w:cs="Times New Roman"/>
          <w:sz w:val="24"/>
          <w:szCs w:val="24"/>
        </w:rPr>
        <w:t xml:space="preserve">код згідно </w:t>
      </w:r>
      <w:r w:rsidR="00B5242C" w:rsidRPr="00B5242C">
        <w:rPr>
          <w:rFonts w:ascii="Times New Roman" w:eastAsia="Calibri" w:hAnsi="Times New Roman" w:cs="Times New Roman"/>
          <w:sz w:val="24"/>
          <w:szCs w:val="24"/>
        </w:rPr>
        <w:t>код згідно «ДК 021-2015 -15320000-7 Фруктові та овочеві соки (Соки натуральні для закладів освіти Святошинського району)</w:t>
      </w:r>
    </w:p>
    <w:p w:rsidR="00E0510C" w:rsidRDefault="00E0510C" w:rsidP="00E051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B35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42C" w:rsidRPr="00B5242C">
        <w:rPr>
          <w:rFonts w:ascii="Times New Roman" w:hAnsi="Times New Roman" w:cs="Times New Roman"/>
          <w:sz w:val="24"/>
          <w:szCs w:val="24"/>
        </w:rPr>
        <w:t>2</w:t>
      </w:r>
      <w:r w:rsidR="00B5242C">
        <w:rPr>
          <w:rFonts w:ascii="Times New Roman" w:hAnsi="Times New Roman" w:cs="Times New Roman"/>
          <w:sz w:val="24"/>
          <w:szCs w:val="24"/>
        </w:rPr>
        <w:t xml:space="preserve"> </w:t>
      </w:r>
      <w:r w:rsidR="00B5242C" w:rsidRPr="00B5242C">
        <w:rPr>
          <w:rFonts w:ascii="Times New Roman" w:hAnsi="Times New Roman" w:cs="Times New Roman"/>
          <w:sz w:val="24"/>
          <w:szCs w:val="24"/>
        </w:rPr>
        <w:t>619</w:t>
      </w:r>
      <w:r w:rsidR="00B5242C">
        <w:rPr>
          <w:rFonts w:ascii="Times New Roman" w:hAnsi="Times New Roman" w:cs="Times New Roman"/>
          <w:sz w:val="24"/>
          <w:szCs w:val="24"/>
        </w:rPr>
        <w:t> </w:t>
      </w:r>
      <w:r w:rsidR="00B5242C" w:rsidRPr="00B5242C">
        <w:rPr>
          <w:rFonts w:ascii="Times New Roman" w:hAnsi="Times New Roman" w:cs="Times New Roman"/>
          <w:sz w:val="24"/>
          <w:szCs w:val="24"/>
        </w:rPr>
        <w:t>048</w:t>
      </w:r>
      <w:r w:rsidR="00B5242C">
        <w:rPr>
          <w:rFonts w:ascii="Times New Roman" w:hAnsi="Times New Roman" w:cs="Times New Roman"/>
          <w:sz w:val="24"/>
          <w:szCs w:val="24"/>
        </w:rPr>
        <w:t>,</w:t>
      </w:r>
      <w:r w:rsidR="00B5242C" w:rsidRPr="00B5242C">
        <w:rPr>
          <w:rFonts w:ascii="Times New Roman" w:hAnsi="Times New Roman" w:cs="Times New Roman"/>
          <w:sz w:val="24"/>
          <w:szCs w:val="24"/>
        </w:rPr>
        <w:t xml:space="preserve">28 </w:t>
      </w:r>
      <w:r w:rsidRPr="00C67059">
        <w:rPr>
          <w:rFonts w:ascii="Times New Roman" w:hAnsi="Times New Roman" w:cs="Times New Roman"/>
          <w:sz w:val="24"/>
          <w:szCs w:val="24"/>
        </w:rPr>
        <w:t>грн. Орієнтовна вартість сформована відповідно до середньостатистичних цін з урахуванням технічних характеристик, а саме:</w:t>
      </w:r>
    </w:p>
    <w:p w:rsidR="00BB7D3D" w:rsidRPr="00E05BF5" w:rsidRDefault="00BB7D3D" w:rsidP="00BB7D3D">
      <w:pPr>
        <w:tabs>
          <w:tab w:val="center" w:pos="5248"/>
          <w:tab w:val="left" w:pos="6900"/>
        </w:tabs>
        <w:suppressAutoHyphens/>
        <w:spacing w:after="0" w:line="240" w:lineRule="auto"/>
        <w:ind w:right="-434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513"/>
        <w:gridCol w:w="1506"/>
        <w:gridCol w:w="1187"/>
      </w:tblGrid>
      <w:tr w:rsidR="00BB7D3D" w:rsidRPr="00C062D9" w:rsidTr="008D30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3D" w:rsidRPr="00C062D9" w:rsidRDefault="00BB7D3D" w:rsidP="00FD4D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2D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FF" w:rsidRDefault="008D30FF" w:rsidP="00FD4D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B7D3D" w:rsidRPr="008D30FF" w:rsidRDefault="00BB7D3D" w:rsidP="00FD4D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30FF"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3D" w:rsidRPr="008D30FF" w:rsidRDefault="008D30FF" w:rsidP="00BB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D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Ц</w:t>
            </w:r>
            <w:r w:rsidR="00BB7D3D" w:rsidRPr="008D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</w:t>
            </w:r>
            <w:r w:rsidRPr="008D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</w:t>
            </w:r>
          </w:p>
          <w:p w:rsidR="00BB7D3D" w:rsidRPr="008D30FF" w:rsidRDefault="00BB7D3D" w:rsidP="00BB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D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за од. товару</w:t>
            </w:r>
          </w:p>
          <w:p w:rsidR="00BB7D3D" w:rsidRPr="00C062D9" w:rsidRDefault="00BB7D3D" w:rsidP="00BB7D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3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 ПДВ, грн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D3D" w:rsidRPr="008D30FF" w:rsidRDefault="00BB7D3D" w:rsidP="00FD4D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D30FF">
              <w:rPr>
                <w:rFonts w:ascii="Times New Roman" w:eastAsia="Times New Roman" w:hAnsi="Times New Roman" w:cs="Times New Roman"/>
                <w:b/>
                <w:color w:val="000000"/>
              </w:rPr>
              <w:t>Кількість</w:t>
            </w:r>
          </w:p>
          <w:p w:rsidR="008D30FF" w:rsidRPr="00C062D9" w:rsidRDefault="008D30FF" w:rsidP="00FD4D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30FF">
              <w:rPr>
                <w:rFonts w:ascii="Times New Roman" w:eastAsia="Times New Roman" w:hAnsi="Times New Roman" w:cs="Times New Roman"/>
                <w:b/>
                <w:color w:val="000000"/>
              </w:rPr>
              <w:t>кг</w:t>
            </w:r>
          </w:p>
        </w:tc>
      </w:tr>
      <w:tr w:rsidR="0006479B" w:rsidRPr="00C062D9" w:rsidTr="008D30FF">
        <w:trPr>
          <w:trHeight w:val="9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9B" w:rsidRPr="00C062D9" w:rsidRDefault="0006479B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2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06479B" w:rsidRPr="00C062D9" w:rsidRDefault="0006479B" w:rsidP="00064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479B" w:rsidRPr="00C062D9" w:rsidRDefault="0006479B" w:rsidP="00064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479B" w:rsidRPr="00C062D9" w:rsidRDefault="0006479B" w:rsidP="000647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9B" w:rsidRPr="00235D1A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35D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Сік яблучний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Соки натуральні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 </w:t>
            </w: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Смак і аромат добре виражені, притаманні певному виду соку.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Колір однорідний за усією масою, властивий кольору однойменних натуральних 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соків та/або натуральних пюре чи їх суміші, з яких були виготовлені відновлені соки.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 кожній одиниці фасування повинна бути наступна інформація: назва харчового продукту, назва та адреса підприємства – виробника, вага </w:t>
            </w:r>
            <w:proofErr w:type="spellStart"/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нетто</w:t>
            </w:r>
            <w:proofErr w:type="spellEnd"/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, склад, дата виготовлення, термін придатності та умови зберігання, дані про харчову та </w:t>
            </w:r>
          </w:p>
          <w:p w:rsidR="0006479B" w:rsidRPr="003672BA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енергетичну цінність. Товар не повинен містити генетично модифіковані організми (ГМО), що обов’язково відображається на етикетці маркуванням «без ГМО». Без додавання цукру.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9B" w:rsidRDefault="0006479B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30FF" w:rsidRDefault="008D30FF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479B" w:rsidRPr="00C062D9" w:rsidRDefault="00B5242C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28,28</w:t>
            </w:r>
          </w:p>
          <w:p w:rsidR="0006479B" w:rsidRPr="00C062D9" w:rsidRDefault="0006479B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6479B" w:rsidRPr="00C062D9" w:rsidRDefault="0006479B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9B" w:rsidRPr="00C062D9" w:rsidRDefault="00B5242C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42C">
              <w:rPr>
                <w:rFonts w:ascii="Times New Roman" w:eastAsia="Times New Roman" w:hAnsi="Times New Roman" w:cs="Times New Roman"/>
                <w:color w:val="000000"/>
              </w:rPr>
              <w:t>40863</w:t>
            </w:r>
          </w:p>
        </w:tc>
      </w:tr>
      <w:tr w:rsidR="0006479B" w:rsidRPr="00C062D9" w:rsidTr="008D30FF">
        <w:trPr>
          <w:trHeight w:val="9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9B" w:rsidRPr="00C062D9" w:rsidRDefault="0006479B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2C" w:rsidRDefault="00B5242C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52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Сік яблучно-виноградний та/або сік яблучно-полуничний, та/або </w:t>
            </w:r>
            <w:proofErr w:type="spellStart"/>
            <w:r w:rsidRPr="00B52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мультивітамін</w:t>
            </w:r>
            <w:proofErr w:type="spellEnd"/>
            <w:r w:rsidRPr="00B52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, та/або апельсин</w:t>
            </w:r>
          </w:p>
          <w:p w:rsidR="0006479B" w:rsidRPr="00531948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Соки натуральні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. </w:t>
            </w: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Смак і аромат добре виражені, притаманні певному виду соку.</w:t>
            </w:r>
          </w:p>
          <w:p w:rsidR="0006479B" w:rsidRPr="00531948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Колір однорідний за усією масою, властивий кольору однойменних натуральних </w:t>
            </w:r>
          </w:p>
          <w:p w:rsidR="0006479B" w:rsidRPr="00531948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соків та/або натуральних пюре чи їх суміші, з яких були виготовлені відновлені соки.</w:t>
            </w:r>
          </w:p>
          <w:p w:rsidR="0006479B" w:rsidRPr="00531948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 кожній одиниці фасування повинна бути наступна інформація: назва харчового продукту, назва та адреса підприємства – виробника, вага </w:t>
            </w:r>
            <w:proofErr w:type="spellStart"/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нетто</w:t>
            </w:r>
            <w:proofErr w:type="spellEnd"/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, склад, дата виготовлення, термін придатності та умови зберігання, дані про харчову та </w:t>
            </w:r>
          </w:p>
          <w:p w:rsidR="0006479B" w:rsidRPr="003672BA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енергетичну цінність. Товар не повинен містити генетично модифіковані організми (ГМО), що обов’язково відображається на етикетці маркуванням «без ГМО». Без додавання цукру.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2C" w:rsidRPr="00C062D9" w:rsidRDefault="00B5242C" w:rsidP="00B524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28,28</w:t>
            </w:r>
          </w:p>
          <w:p w:rsidR="0006479B" w:rsidRDefault="0006479B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9B" w:rsidRDefault="00B5242C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42C">
              <w:rPr>
                <w:rFonts w:ascii="Times New Roman" w:eastAsia="Times New Roman" w:hAnsi="Times New Roman" w:cs="Times New Roman"/>
                <w:color w:val="000000"/>
              </w:rPr>
              <w:t>40063</w:t>
            </w:r>
          </w:p>
        </w:tc>
      </w:tr>
      <w:tr w:rsidR="0006479B" w:rsidRPr="00C062D9" w:rsidTr="008D30FF">
        <w:trPr>
          <w:trHeight w:val="9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9B" w:rsidRDefault="0006479B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2C" w:rsidRDefault="00B5242C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52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Сік яблучний </w:t>
            </w:r>
            <w:proofErr w:type="spellStart"/>
            <w:r w:rsidRPr="00B52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тетра</w:t>
            </w:r>
            <w:proofErr w:type="spellEnd"/>
            <w:r w:rsidRPr="00B52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-пак 0,2 л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Соки натуральні. Смак і аромат добре виражені, притаманні певному виду соку.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Колір однорідний за усією масою, властивий кольору однойменних натуральних 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соків та/або натуральних пюре чи їх суміші, з яких були виготовлені відновлені соки.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На кожній одиниці фасування повинна бути наступна інформація: назва харчового </w:t>
            </w:r>
          </w:p>
          <w:p w:rsidR="0006479B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продукту, назва та адреса підприємства – виробника, вага </w:t>
            </w:r>
            <w:proofErr w:type="spellStart"/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нетто</w:t>
            </w:r>
            <w:proofErr w:type="spellEnd"/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, склад, дата виготовлення, термін придатності та умови зберігання, дані про харчову та </w:t>
            </w:r>
          </w:p>
          <w:p w:rsidR="0006479B" w:rsidRPr="003672BA" w:rsidRDefault="0006479B" w:rsidP="0006479B">
            <w:pPr>
              <w:suppressAutoHyphens/>
              <w:spacing w:after="0" w:line="240" w:lineRule="auto"/>
              <w:ind w:right="-437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531948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енергетичну цінність. Товар не повинен містити генетично модифіковані організми (ГМО), що обов’язково відображається на етикетці маркуванням «без ГМО». Без додавання цукру.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9B" w:rsidRDefault="00B5242C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9B" w:rsidRDefault="00B5242C" w:rsidP="000647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242C">
              <w:rPr>
                <w:rFonts w:ascii="Times New Roman" w:eastAsia="Times New Roman" w:hAnsi="Times New Roman" w:cs="Times New Roman"/>
                <w:color w:val="000000"/>
              </w:rPr>
              <w:t>5965</w:t>
            </w:r>
          </w:p>
        </w:tc>
      </w:tr>
    </w:tbl>
    <w:p w:rsidR="00BB7D3D" w:rsidRPr="00923D4E" w:rsidRDefault="00BB7D3D" w:rsidP="0006479B">
      <w:pPr>
        <w:suppressAutoHyphens/>
        <w:spacing w:after="0" w:line="240" w:lineRule="auto"/>
        <w:ind w:right="-437" w:firstLine="567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ar-SA"/>
        </w:rPr>
      </w:pPr>
    </w:p>
    <w:sectPr w:rsidR="00BB7D3D" w:rsidRPr="00923D4E" w:rsidSect="0013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79B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469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2F1D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9B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600"/>
    <w:rsid w:val="00417C7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B35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3AF8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0FF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D4E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42C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D3D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0E6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FF"/>
    <w:rsid w:val="00E61024"/>
    <w:rsid w:val="00E61607"/>
    <w:rsid w:val="00E61A24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6FF"/>
    <w:rsid w:val="00F5230B"/>
    <w:rsid w:val="00F523AC"/>
    <w:rsid w:val="00F528FB"/>
    <w:rsid w:val="00F52D01"/>
    <w:rsid w:val="00F5345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BD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018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7328"/>
  <w15:docId w15:val="{0DD850C1-E328-4AAD-AA25-AE00C0A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2200</Words>
  <Characters>1254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ROZUMNIKI</cp:lastModifiedBy>
  <cp:revision>13</cp:revision>
  <dcterms:created xsi:type="dcterms:W3CDTF">2021-01-01T13:48:00Z</dcterms:created>
  <dcterms:modified xsi:type="dcterms:W3CDTF">2021-05-05T10:10:00Z</dcterms:modified>
</cp:coreProperties>
</file>