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BD32C7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BD32C7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BD32C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D32C7" w:rsidRPr="00770B66">
        <w:rPr>
          <w:rFonts w:ascii="Times New Roman" w:eastAsia="Times New Roman" w:hAnsi="Times New Roman"/>
          <w:b/>
          <w:bCs/>
          <w:kern w:val="1"/>
          <w:lang w:eastAsia="ar-SA"/>
        </w:rPr>
        <w:t>«ДК 021-2015 - 15820000-2 Сухарі та печиво; пресерви з хлібобулочних і кондитерських виробів (Печиво цукрове, вафлі)»</w:t>
      </w: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proofErr w:type="spellStart"/>
      <w:r w:rsidR="00BD32C7">
        <w:rPr>
          <w:rFonts w:ascii="Times New Roman" w:hAnsi="Times New Roman" w:cs="Times New Roman"/>
          <w:sz w:val="24"/>
          <w:szCs w:val="24"/>
          <w:lang w:val="ru-RU"/>
        </w:rPr>
        <w:t>печива</w:t>
      </w:r>
      <w:proofErr w:type="spellEnd"/>
      <w:r w:rsidR="00BD3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>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BD32C7">
        <w:rPr>
          <w:rFonts w:ascii="Times New Roman" w:hAnsi="Times New Roman" w:cs="Times New Roman"/>
          <w:i/>
          <w:sz w:val="24"/>
          <w:szCs w:val="24"/>
        </w:rPr>
        <w:t>863320,50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555"/>
        <w:gridCol w:w="1519"/>
        <w:gridCol w:w="1247"/>
      </w:tblGrid>
      <w:tr w:rsidR="00BB7D3D" w:rsidRPr="00C062D9" w:rsidTr="00BD32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BB7D3D" w:rsidRPr="00C062D9" w:rsidTr="00BD32C7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C7" w:rsidRPr="00DD1ECD" w:rsidRDefault="00BD32C7" w:rsidP="00BD3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DD1ECD">
              <w:rPr>
                <w:rFonts w:ascii="Times New Roman" w:eastAsia="Times New Roman" w:hAnsi="Times New Roman"/>
                <w:b/>
                <w:color w:val="000000"/>
              </w:rPr>
              <w:t>Печиво цукрове</w:t>
            </w:r>
          </w:p>
          <w:p w:rsidR="00BB7D3D" w:rsidRPr="00F9121A" w:rsidRDefault="00BD32C7" w:rsidP="00BD32C7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</w:pPr>
            <w:r w:rsidRPr="00DD1ECD">
              <w:rPr>
                <w:rFonts w:ascii="Times New Roman" w:eastAsia="Times New Roman" w:hAnsi="Times New Roman"/>
                <w:color w:val="000000"/>
              </w:rPr>
              <w:t xml:space="preserve">Згідно ДСТУ 3781:2014 Форма – правильна, що відповідає назві печива, без вм’ятин, краї печива повинні бути рівними чи фігурними. Не допускаються: вироби </w:t>
            </w:r>
            <w:proofErr w:type="spellStart"/>
            <w:r w:rsidRPr="00DD1ECD">
              <w:rPr>
                <w:rFonts w:ascii="Times New Roman" w:eastAsia="Times New Roman" w:hAnsi="Times New Roman"/>
                <w:color w:val="000000"/>
              </w:rPr>
              <w:t>розломані</w:t>
            </w:r>
            <w:proofErr w:type="spellEnd"/>
            <w:r w:rsidRPr="00DD1ECD">
              <w:rPr>
                <w:rFonts w:ascii="Times New Roman" w:eastAsia="Times New Roman" w:hAnsi="Times New Roman"/>
                <w:color w:val="000000"/>
              </w:rPr>
              <w:t>, розкришені. Поверхня – гладка з чітким малюнком на лицьовій стороні, непідгоріла, без вкраплень крихт. Колір – властивий даному печиву, різних відтінків, рівномірний. Запах - властивий печиву без цвілого, затхлого та інших сторонніх запахів. Смак - властивий печиву без присмаку гіркоти та сторонніх присмаків.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DC70E6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</w:t>
            </w:r>
            <w:r w:rsidR="00BD32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Pr="00C062D9" w:rsidRDefault="00BD32C7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6150</w:t>
            </w:r>
          </w:p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7D3D" w:rsidRPr="00C062D9" w:rsidTr="00BD32C7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B4" w:rsidRPr="00DD1ECD" w:rsidRDefault="00231EB4" w:rsidP="00231EB4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D1E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Вафлі</w:t>
            </w:r>
          </w:p>
          <w:p w:rsidR="00231EB4" w:rsidRDefault="00231EB4" w:rsidP="00231EB4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Згідно ДСТУ 4033-2001 </w:t>
            </w:r>
          </w:p>
          <w:p w:rsidR="00231EB4" w:rsidRDefault="00231EB4" w:rsidP="00231EB4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Вафлі «Артек» або еквівалент Смак та запах: властиві даній назві вафель, </w:t>
            </w:r>
          </w:p>
          <w:p w:rsidR="00231EB4" w:rsidRDefault="00231EB4" w:rsidP="00231EB4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без сторонніх </w:t>
            </w:r>
            <w:proofErr w:type="spellStart"/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присмаків</w:t>
            </w:r>
            <w:proofErr w:type="spellEnd"/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і запахів. Зовнішній вигляд: поверхня з чітким малюнком, з рівним обрізом, без підтікань, вафлі повинні мати однаковий розмір та правильну </w:t>
            </w:r>
          </w:p>
          <w:p w:rsidR="00231EB4" w:rsidRDefault="00231EB4" w:rsidP="00231EB4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форму, встановлену для цієї назви рецептурою. Якість начинки: вафельний лист </w:t>
            </w:r>
          </w:p>
          <w:p w:rsidR="00BB7D3D" w:rsidRPr="00231EB4" w:rsidRDefault="00231EB4" w:rsidP="00231EB4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0B486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щільно прилягає до начинки.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D32C7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3D" w:rsidRDefault="00BD32C7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6100</w:t>
            </w:r>
          </w:p>
        </w:tc>
      </w:tr>
    </w:tbl>
    <w:p w:rsidR="00BD32C7" w:rsidRPr="007F21EB" w:rsidRDefault="00BD32C7" w:rsidP="00BD32C7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Мають постачатися і розвантажуватись транспортом та силами Учасника за заявками Замовника на адресу закладів освіти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Святошинського</w:t>
      </w: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району м. Києва з наданням копії документів для підтвердження якості товару.</w:t>
      </w: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>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Для підтвердження відповідності тендерної пропозиції учасника технічним, якісним кількісним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та іншим вимогам до предмета закупівлі, встановленим замовником учасник повинен надати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A4714">
        <w:rPr>
          <w:rFonts w:ascii="Times New Roman" w:eastAsia="Times New Roman" w:hAnsi="Times New Roman"/>
          <w:bCs/>
          <w:sz w:val="24"/>
          <w:szCs w:val="24"/>
          <w:lang w:eastAsia="ar-SA"/>
        </w:rPr>
        <w:t>наступні документи: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6125F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3.1.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Копі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ї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документів,  що  підтверджують  впровадження,  застосування  та  постійну  дію  на підприємстві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, заснованих на принципах системи аналізу небезпечних факторів та  контролю  у  критичних  точках  стосовно  предмета  закупівлі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а саме: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виданий на ім’я Учасника та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чинни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кінцеву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дату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подання тендерних пропозицій, виданий акредитованим органом оцінювання;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- </w:t>
      </w:r>
      <w:r w:rsidRPr="00E25997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атестат акредитації зі сферою акредитації органу оцінювання, який видав вказаний сертифікат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Постачання здійснюється за заявками закладів освіти району. </w:t>
      </w: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>. Строк придатності продуктів харчування на момент поставки має становить не менш 75% від загального терміну зберігання.</w:t>
      </w:r>
    </w:p>
    <w:p w:rsidR="00BD32C7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DD1ECD">
        <w:rPr>
          <w:rFonts w:ascii="Times New Roman" w:eastAsia="Times New Roman" w:hAnsi="Times New Roman"/>
          <w:bCs/>
          <w:sz w:val="24"/>
          <w:szCs w:val="24"/>
          <w:lang w:eastAsia="ar-SA"/>
        </w:rPr>
        <w:t>. 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D32C7" w:rsidRPr="00DD1ECD" w:rsidRDefault="00BD32C7" w:rsidP="00BD32C7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D1E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Постачальник  самостійно  проводить  розвантажувальні  роботи  в заклади  освіти(спеціальні приміщення)</w:t>
      </w:r>
    </w:p>
    <w:p w:rsidR="00BB7D3D" w:rsidRPr="00BD32C7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B7D3D" w:rsidRPr="00BD32C7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1EB4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59D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32C7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2021-02-12T06:42:00Z</cp:lastPrinted>
  <dcterms:created xsi:type="dcterms:W3CDTF">2021-01-01T13:48:00Z</dcterms:created>
  <dcterms:modified xsi:type="dcterms:W3CDTF">2021-02-12T06:42:00Z</dcterms:modified>
</cp:coreProperties>
</file>