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CDDB" w14:textId="77777777" w:rsidR="00411CF6" w:rsidRPr="00970780" w:rsidRDefault="00411CF6" w:rsidP="00411CF6">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970780">
        <w:rPr>
          <w:rFonts w:ascii="Times New Roman" w:eastAsia="Times New Roman" w:hAnsi="Times New Roman" w:cs="Times New Roman"/>
          <w:b/>
          <w:bCs/>
          <w:color w:val="000000"/>
          <w:sz w:val="24"/>
          <w:szCs w:val="24"/>
          <w:bdr w:val="none" w:sz="0" w:space="0" w:color="auto" w:frame="1"/>
          <w:lang w:val="ru-RU" w:eastAsia="ru-RU"/>
        </w:rPr>
        <w:t>ОБГРУНТУВАННЯ</w:t>
      </w:r>
    </w:p>
    <w:p w14:paraId="06B42932" w14:textId="77777777" w:rsidR="00411CF6" w:rsidRPr="00970780" w:rsidRDefault="00411CF6" w:rsidP="00411CF6">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технічних</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та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якісних</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характеристик предмета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закупівлі</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розміру</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бюджетного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призначення</w:t>
      </w:r>
      <w:proofErr w:type="spellEnd"/>
      <w:r w:rsidRPr="00970780">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очікуваної</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вартості</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w:t>
      </w:r>
      <w:r w:rsidRPr="00970780">
        <w:rPr>
          <w:rFonts w:ascii="Times New Roman" w:eastAsia="Times New Roman" w:hAnsi="Times New Roman" w:cs="Times New Roman"/>
          <w:b/>
          <w:bCs/>
          <w:color w:val="000000"/>
          <w:sz w:val="24"/>
          <w:szCs w:val="24"/>
          <w:bdr w:val="none" w:sz="0" w:space="0" w:color="auto" w:frame="1"/>
          <w:lang w:eastAsia="ru-RU"/>
        </w:rPr>
        <w:t>предмета закупівлі</w:t>
      </w:r>
    </w:p>
    <w:p w14:paraId="19C14973" w14:textId="77777777" w:rsidR="00411CF6" w:rsidRDefault="00411CF6" w:rsidP="00411CF6">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4ADDDEDA" w14:textId="77777777" w:rsidR="00411CF6" w:rsidRPr="00970780" w:rsidRDefault="00411CF6" w:rsidP="00411CF6">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lang w:eastAsia="ru-RU"/>
        </w:rPr>
      </w:pPr>
      <w:r w:rsidRPr="00970780">
        <w:rPr>
          <w:rFonts w:ascii="Times New Roman" w:eastAsia="Times New Roman" w:hAnsi="Times New Roman" w:cs="Times New Roman"/>
          <w:b/>
          <w:bCs/>
          <w:color w:val="000000"/>
          <w:sz w:val="24"/>
          <w:szCs w:val="24"/>
          <w:bdr w:val="none" w:sz="0" w:space="0" w:color="auto" w:frame="1"/>
          <w:lang w:eastAsia="ru-RU"/>
        </w:rPr>
        <w:t xml:space="preserve">Підстава для публікації </w:t>
      </w:r>
      <w:proofErr w:type="spellStart"/>
      <w:r w:rsidRPr="00970780">
        <w:rPr>
          <w:rFonts w:ascii="Times New Roman" w:eastAsia="Times New Roman" w:hAnsi="Times New Roman" w:cs="Times New Roman"/>
          <w:b/>
          <w:bCs/>
          <w:color w:val="000000"/>
          <w:sz w:val="24"/>
          <w:szCs w:val="24"/>
          <w:bdr w:val="none" w:sz="0" w:space="0" w:color="auto" w:frame="1"/>
          <w:lang w:eastAsia="ru-RU"/>
        </w:rPr>
        <w:t>обгрунтування</w:t>
      </w:r>
      <w:proofErr w:type="spellEnd"/>
      <w:r w:rsidRPr="00970780">
        <w:rPr>
          <w:rFonts w:ascii="Times New Roman" w:eastAsia="Times New Roman" w:hAnsi="Times New Roman" w:cs="Times New Roman"/>
          <w:b/>
          <w:bCs/>
          <w:color w:val="000000"/>
          <w:sz w:val="24"/>
          <w:szCs w:val="24"/>
          <w:bdr w:val="none" w:sz="0" w:space="0" w:color="auto" w:frame="1"/>
          <w:lang w:eastAsia="ru-RU"/>
        </w:rPr>
        <w:t>:</w:t>
      </w:r>
      <w:r w:rsidRPr="00970780">
        <w:rPr>
          <w:rFonts w:ascii="Times New Roman" w:eastAsia="Times New Roman" w:hAnsi="Times New Roman" w:cs="Times New Roman"/>
          <w:color w:val="000000"/>
          <w:sz w:val="24"/>
          <w:szCs w:val="24"/>
          <w:bdr w:val="none" w:sz="0" w:space="0" w:color="auto" w:frame="1"/>
          <w:lang w:eastAsia="ru-RU"/>
        </w:rPr>
        <w:t> постанова Кабінету Міністрів України від 16.12.2020 №1266 «Про внесення змін до постанов Кабінету Міністрів України від 01.08.2013 №631 і від 11.10.2016 №710», постанова Кабінету Міністрів України від 11.10.2016 р. № 710 «Про ефективне використання бюджетних коштів» зі змінами від 05.01.2021 р.</w:t>
      </w:r>
    </w:p>
    <w:p w14:paraId="6D0998CD" w14:textId="17FEC9B8" w:rsidR="008636C4" w:rsidRPr="00B61C06" w:rsidRDefault="00411CF6" w:rsidP="00411CF6">
      <w:pPr>
        <w:jc w:val="both"/>
        <w:rPr>
          <w:rFonts w:ascii="Times New Roman" w:hAnsi="Times New Roman" w:cs="Times New Roman"/>
          <w:sz w:val="24"/>
          <w:szCs w:val="24"/>
          <w:lang w:val="en-US"/>
        </w:rPr>
      </w:pPr>
      <w:r w:rsidRPr="00970780">
        <w:rPr>
          <w:rFonts w:ascii="Times New Roman" w:eastAsia="Times New Roman" w:hAnsi="Times New Roman" w:cs="Times New Roman"/>
          <w:b/>
          <w:bCs/>
          <w:color w:val="000000"/>
          <w:sz w:val="24"/>
          <w:szCs w:val="24"/>
          <w:bdr w:val="none" w:sz="0" w:space="0" w:color="auto" w:frame="1"/>
          <w:lang w:eastAsia="ru-RU"/>
        </w:rPr>
        <w:t xml:space="preserve">Мета проведення закупівлі: </w:t>
      </w:r>
      <w:r w:rsidR="00723280" w:rsidRPr="008636C4">
        <w:rPr>
          <w:rFonts w:ascii="Times New Roman" w:hAnsi="Times New Roman" w:cs="Times New Roman"/>
          <w:sz w:val="24"/>
          <w:szCs w:val="24"/>
        </w:rPr>
        <w:t xml:space="preserve">Необхідність у </w:t>
      </w:r>
      <w:r w:rsidR="00723280" w:rsidRPr="00411CF6">
        <w:rPr>
          <w:rFonts w:ascii="Times New Roman" w:hAnsi="Times New Roman" w:cs="Times New Roman"/>
          <w:sz w:val="24"/>
          <w:szCs w:val="24"/>
        </w:rPr>
        <w:t>закупівлі</w:t>
      </w:r>
      <w:r w:rsidR="00342FF3" w:rsidRPr="00411CF6">
        <w:rPr>
          <w:rFonts w:ascii="Times New Roman" w:hAnsi="Times New Roman" w:cs="Times New Roman"/>
          <w:sz w:val="24"/>
          <w:szCs w:val="24"/>
        </w:rPr>
        <w:t xml:space="preserve"> </w:t>
      </w:r>
      <w:bookmarkStart w:id="0" w:name="_GoBack"/>
      <w:r w:rsidR="0004122C" w:rsidRPr="00273616">
        <w:rPr>
          <w:rFonts w:ascii="Times New Roman" w:hAnsi="Times New Roman"/>
          <w:b/>
          <w:caps/>
          <w:sz w:val="24"/>
          <w:szCs w:val="24"/>
        </w:rPr>
        <w:t>«</w:t>
      </w:r>
      <w:r w:rsidR="0004122C" w:rsidRPr="00B1673E">
        <w:rPr>
          <w:rFonts w:ascii="Times New Roman" w:hAnsi="Times New Roman"/>
          <w:b/>
          <w:caps/>
          <w:sz w:val="24"/>
          <w:szCs w:val="24"/>
        </w:rPr>
        <w:t>ДК 021 -2015 - 39160000-1 Шкільні меблі (комплект учнівський (Стіл учнівський одномісний та стілець) НУШ» «DK 021 -2015 - 39160000-1 School furniture</w:t>
      </w:r>
      <w:r w:rsidR="0004122C" w:rsidRPr="00B1673E">
        <w:rPr>
          <w:rFonts w:ascii="Times New Roman" w:hAnsi="Times New Roman"/>
          <w:color w:val="202124"/>
          <w:sz w:val="24"/>
          <w:szCs w:val="24"/>
        </w:rPr>
        <w:t xml:space="preserve"> </w:t>
      </w:r>
      <w:r w:rsidR="0004122C" w:rsidRPr="00B1673E">
        <w:rPr>
          <w:rFonts w:ascii="Times New Roman" w:hAnsi="Times New Roman"/>
          <w:color w:val="202124"/>
          <w:sz w:val="24"/>
          <w:szCs w:val="24"/>
          <w:lang w:eastAsia="uk-UA"/>
        </w:rPr>
        <w:t>(</w:t>
      </w:r>
      <w:r w:rsidR="0004122C" w:rsidRPr="00B1673E">
        <w:rPr>
          <w:rFonts w:ascii="Times New Roman" w:hAnsi="Times New Roman"/>
          <w:color w:val="202124"/>
          <w:sz w:val="24"/>
          <w:szCs w:val="24"/>
          <w:lang w:val="en" w:eastAsia="uk-UA"/>
        </w:rPr>
        <w:t>STUDENT</w:t>
      </w:r>
      <w:r w:rsidR="0004122C" w:rsidRPr="00B1673E">
        <w:rPr>
          <w:rFonts w:ascii="Times New Roman" w:hAnsi="Times New Roman"/>
          <w:color w:val="202124"/>
          <w:sz w:val="24"/>
          <w:szCs w:val="24"/>
          <w:lang w:eastAsia="uk-UA"/>
        </w:rPr>
        <w:t xml:space="preserve"> </w:t>
      </w:r>
      <w:r w:rsidR="0004122C" w:rsidRPr="00B1673E">
        <w:rPr>
          <w:rFonts w:ascii="Times New Roman" w:hAnsi="Times New Roman"/>
          <w:color w:val="202124"/>
          <w:sz w:val="24"/>
          <w:szCs w:val="24"/>
          <w:lang w:val="en" w:eastAsia="uk-UA"/>
        </w:rPr>
        <w:t>KIT</w:t>
      </w:r>
      <w:r w:rsidR="0004122C" w:rsidRPr="00B1673E">
        <w:rPr>
          <w:rFonts w:ascii="Times New Roman" w:hAnsi="Times New Roman"/>
          <w:color w:val="202124"/>
          <w:sz w:val="24"/>
          <w:szCs w:val="24"/>
          <w:lang w:eastAsia="uk-UA"/>
        </w:rPr>
        <w:t xml:space="preserve"> (</w:t>
      </w:r>
      <w:r w:rsidR="0004122C" w:rsidRPr="00B1673E">
        <w:rPr>
          <w:rFonts w:ascii="Times New Roman" w:hAnsi="Times New Roman"/>
          <w:color w:val="202124"/>
          <w:sz w:val="24"/>
          <w:szCs w:val="24"/>
          <w:lang w:val="en" w:eastAsia="uk-UA"/>
        </w:rPr>
        <w:t>STUDENT</w:t>
      </w:r>
      <w:r w:rsidR="0004122C" w:rsidRPr="00B1673E">
        <w:rPr>
          <w:rFonts w:ascii="Times New Roman" w:hAnsi="Times New Roman"/>
          <w:color w:val="202124"/>
          <w:sz w:val="24"/>
          <w:szCs w:val="24"/>
          <w:lang w:eastAsia="uk-UA"/>
        </w:rPr>
        <w:t xml:space="preserve"> </w:t>
      </w:r>
      <w:r w:rsidR="0004122C" w:rsidRPr="00B1673E">
        <w:rPr>
          <w:rFonts w:ascii="Times New Roman" w:hAnsi="Times New Roman"/>
          <w:color w:val="202124"/>
          <w:sz w:val="24"/>
          <w:szCs w:val="24"/>
          <w:lang w:val="en" w:eastAsia="uk-UA"/>
        </w:rPr>
        <w:t>SINGLE</w:t>
      </w:r>
      <w:r w:rsidR="0004122C" w:rsidRPr="00B1673E">
        <w:rPr>
          <w:rFonts w:ascii="Times New Roman" w:hAnsi="Times New Roman"/>
          <w:color w:val="202124"/>
          <w:sz w:val="24"/>
          <w:szCs w:val="24"/>
          <w:lang w:eastAsia="uk-UA"/>
        </w:rPr>
        <w:t xml:space="preserve"> </w:t>
      </w:r>
      <w:r w:rsidR="0004122C" w:rsidRPr="00B1673E">
        <w:rPr>
          <w:rFonts w:ascii="Times New Roman" w:hAnsi="Times New Roman"/>
          <w:color w:val="202124"/>
          <w:sz w:val="24"/>
          <w:szCs w:val="24"/>
          <w:lang w:val="en" w:eastAsia="uk-UA"/>
        </w:rPr>
        <w:t>TABLE</w:t>
      </w:r>
      <w:r w:rsidR="0004122C" w:rsidRPr="00B1673E">
        <w:rPr>
          <w:rFonts w:ascii="Times New Roman" w:hAnsi="Times New Roman"/>
          <w:color w:val="202124"/>
          <w:sz w:val="24"/>
          <w:szCs w:val="24"/>
          <w:lang w:eastAsia="uk-UA"/>
        </w:rPr>
        <w:t xml:space="preserve"> </w:t>
      </w:r>
      <w:r w:rsidR="0004122C" w:rsidRPr="00B1673E">
        <w:rPr>
          <w:rFonts w:ascii="Times New Roman" w:hAnsi="Times New Roman"/>
          <w:color w:val="202124"/>
          <w:sz w:val="24"/>
          <w:szCs w:val="24"/>
          <w:lang w:val="en" w:eastAsia="uk-UA"/>
        </w:rPr>
        <w:t>AND</w:t>
      </w:r>
      <w:r w:rsidR="0004122C" w:rsidRPr="00B1673E">
        <w:rPr>
          <w:rFonts w:ascii="Times New Roman" w:hAnsi="Times New Roman"/>
          <w:color w:val="202124"/>
          <w:sz w:val="24"/>
          <w:szCs w:val="24"/>
          <w:lang w:eastAsia="uk-UA"/>
        </w:rPr>
        <w:t xml:space="preserve"> </w:t>
      </w:r>
      <w:r w:rsidR="0004122C" w:rsidRPr="00B1673E">
        <w:rPr>
          <w:rFonts w:ascii="Times New Roman" w:hAnsi="Times New Roman"/>
          <w:color w:val="202124"/>
          <w:sz w:val="24"/>
          <w:szCs w:val="24"/>
          <w:lang w:val="en" w:eastAsia="uk-UA"/>
        </w:rPr>
        <w:t>CHAIR</w:t>
      </w:r>
      <w:r w:rsidR="0004122C" w:rsidRPr="00B1673E">
        <w:rPr>
          <w:rFonts w:ascii="Times New Roman" w:hAnsi="Times New Roman"/>
          <w:color w:val="202124"/>
          <w:sz w:val="24"/>
          <w:szCs w:val="24"/>
          <w:lang w:eastAsia="uk-UA"/>
        </w:rPr>
        <w:t>)</w:t>
      </w:r>
      <w:r w:rsidR="0004122C" w:rsidRPr="00877CCD">
        <w:rPr>
          <w:rFonts w:ascii="Times New Roman" w:hAnsi="Times New Roman"/>
          <w:color w:val="202124"/>
          <w:sz w:val="24"/>
          <w:szCs w:val="24"/>
          <w:lang w:eastAsia="uk-UA"/>
        </w:rPr>
        <w:t xml:space="preserve"> </w:t>
      </w:r>
      <w:r w:rsidR="0004122C" w:rsidRPr="00877CCD">
        <w:rPr>
          <w:rFonts w:ascii="Times New Roman" w:hAnsi="Times New Roman"/>
          <w:color w:val="202124"/>
          <w:sz w:val="24"/>
          <w:szCs w:val="24"/>
          <w:lang w:val="en" w:eastAsia="uk-UA"/>
        </w:rPr>
        <w:t>NUS</w:t>
      </w:r>
      <w:r w:rsidR="0004122C" w:rsidRPr="00B1673E">
        <w:rPr>
          <w:rFonts w:ascii="Times New Roman" w:hAnsi="Times New Roman"/>
          <w:b/>
          <w:caps/>
          <w:sz w:val="24"/>
          <w:szCs w:val="24"/>
        </w:rPr>
        <w:t>»</w:t>
      </w:r>
      <w:bookmarkEnd w:id="0"/>
      <w:r w:rsidR="002A6FED" w:rsidRPr="00411CF6">
        <w:rPr>
          <w:rFonts w:ascii="Times New Roman" w:hAnsi="Times New Roman" w:cs="Times New Roman"/>
          <w:sz w:val="24"/>
          <w:szCs w:val="24"/>
        </w:rPr>
        <w:t xml:space="preserve"> </w:t>
      </w:r>
      <w:r w:rsidR="00342FF3" w:rsidRPr="00411CF6">
        <w:rPr>
          <w:rFonts w:ascii="Times New Roman" w:hAnsi="Times New Roman" w:cs="Times New Roman"/>
          <w:sz w:val="24"/>
          <w:szCs w:val="24"/>
        </w:rPr>
        <w:t xml:space="preserve"> зумовлена</w:t>
      </w:r>
      <w:r w:rsidR="00F409F2" w:rsidRPr="00411CF6">
        <w:rPr>
          <w:rFonts w:ascii="Times New Roman" w:hAnsi="Times New Roman" w:cs="Times New Roman"/>
          <w:sz w:val="24"/>
          <w:szCs w:val="24"/>
        </w:rPr>
        <w:t xml:space="preserve"> </w:t>
      </w:r>
      <w:r w:rsidR="003F3394" w:rsidRPr="00411CF6">
        <w:rPr>
          <w:rFonts w:ascii="Times New Roman" w:hAnsi="Times New Roman" w:cs="Times New Roman"/>
          <w:sz w:val="24"/>
          <w:szCs w:val="24"/>
        </w:rPr>
        <w:t xml:space="preserve">потребою забезпечення належних </w:t>
      </w:r>
      <w:r w:rsidR="006B3227">
        <w:rPr>
          <w:rFonts w:ascii="Times New Roman" w:hAnsi="Times New Roman" w:cs="Times New Roman"/>
          <w:sz w:val="24"/>
          <w:szCs w:val="24"/>
        </w:rPr>
        <w:t xml:space="preserve">умов навчально-виховного процесу для учнів за програмою НУШ та потребою в оновленні матеріально-технічної бази закладів освіти </w:t>
      </w:r>
      <w:r w:rsidR="005570DF">
        <w:rPr>
          <w:rFonts w:ascii="Times New Roman" w:hAnsi="Times New Roman" w:cs="Times New Roman"/>
          <w:sz w:val="24"/>
          <w:szCs w:val="24"/>
        </w:rPr>
        <w:t>Святошинського району</w:t>
      </w:r>
      <w:r>
        <w:rPr>
          <w:rFonts w:ascii="Times New Roman" w:hAnsi="Times New Roman" w:cs="Times New Roman"/>
          <w:sz w:val="24"/>
          <w:szCs w:val="24"/>
        </w:rPr>
        <w:t>.</w:t>
      </w:r>
    </w:p>
    <w:p w14:paraId="306E7198" w14:textId="77777777" w:rsidR="00411CF6" w:rsidRPr="002613C3" w:rsidRDefault="00411CF6" w:rsidP="00411CF6">
      <w:pPr>
        <w:spacing w:after="0"/>
        <w:ind w:firstLine="567"/>
        <w:jc w:val="both"/>
        <w:rPr>
          <w:rFonts w:ascii="Times New Roman" w:eastAsia="Calibri" w:hAnsi="Times New Roman" w:cs="Times New Roman"/>
          <w:sz w:val="24"/>
          <w:szCs w:val="24"/>
        </w:rPr>
      </w:pPr>
      <w:r w:rsidRPr="002613C3">
        <w:rPr>
          <w:rFonts w:ascii="Times New Roman" w:eastAsia="Times New Roman" w:hAnsi="Times New Roman" w:cs="Times New Roman"/>
          <w:b/>
          <w:bCs/>
          <w:color w:val="000000"/>
          <w:sz w:val="24"/>
          <w:szCs w:val="24"/>
          <w:bdr w:val="none" w:sz="0" w:space="0" w:color="auto" w:frame="1"/>
          <w:lang w:eastAsia="ru-RU"/>
        </w:rPr>
        <w:t xml:space="preserve">Замовник: </w:t>
      </w:r>
      <w:r w:rsidRPr="002613C3">
        <w:rPr>
          <w:rFonts w:ascii="Times New Roman" w:eastAsia="Times New Roman" w:hAnsi="Times New Roman" w:cs="Times New Roman"/>
          <w:bCs/>
          <w:color w:val="000000"/>
          <w:sz w:val="24"/>
          <w:szCs w:val="24"/>
          <w:bdr w:val="none" w:sz="0" w:space="0" w:color="auto" w:frame="1"/>
          <w:lang w:eastAsia="ru-RU"/>
        </w:rPr>
        <w:t>Управління освіти Святошинської районної в місті Києві державної адміністрації</w:t>
      </w:r>
    </w:p>
    <w:p w14:paraId="1808AE5C" w14:textId="77777777" w:rsidR="00411CF6" w:rsidRPr="00970780" w:rsidRDefault="00411CF6" w:rsidP="00411CF6">
      <w:pPr>
        <w:spacing w:after="0"/>
        <w:ind w:firstLine="567"/>
        <w:jc w:val="both"/>
        <w:rPr>
          <w:rFonts w:ascii="Times New Roman" w:eastAsia="Calibri" w:hAnsi="Times New Roman" w:cs="Times New Roman"/>
          <w:sz w:val="24"/>
          <w:szCs w:val="24"/>
        </w:rPr>
      </w:pPr>
      <w:r w:rsidRPr="00970780">
        <w:rPr>
          <w:rFonts w:ascii="Times New Roman" w:eastAsia="Calibri" w:hAnsi="Times New Roman" w:cs="Times New Roman"/>
          <w:b/>
          <w:sz w:val="24"/>
          <w:szCs w:val="24"/>
        </w:rPr>
        <w:t xml:space="preserve">Код ЄДРПОУ: </w:t>
      </w:r>
      <w:r w:rsidRPr="00970780">
        <w:rPr>
          <w:rFonts w:ascii="Times New Roman" w:eastAsia="Calibri" w:hAnsi="Times New Roman" w:cs="Times New Roman"/>
          <w:sz w:val="24"/>
          <w:szCs w:val="24"/>
        </w:rPr>
        <w:t>37498536</w:t>
      </w:r>
    </w:p>
    <w:p w14:paraId="2015C69B" w14:textId="348BCCB8" w:rsidR="00411CF6" w:rsidRPr="00970780" w:rsidRDefault="00411CF6" w:rsidP="00411CF6">
      <w:pPr>
        <w:shd w:val="clear" w:color="auto" w:fill="FFFFFF"/>
        <w:spacing w:after="0" w:line="240" w:lineRule="auto"/>
        <w:rPr>
          <w:rFonts w:ascii="Times New Roman" w:eastAsia="Times New Roman" w:hAnsi="Times New Roman" w:cs="Times New Roman"/>
          <w:color w:val="000000"/>
          <w:sz w:val="24"/>
          <w:szCs w:val="24"/>
          <w:lang w:eastAsia="ru-RU"/>
        </w:rPr>
      </w:pPr>
      <w:r w:rsidRPr="00970780">
        <w:rPr>
          <w:rFonts w:ascii="Times New Roman" w:eastAsia="Times New Roman" w:hAnsi="Times New Roman" w:cs="Times New Roman"/>
          <w:b/>
          <w:bCs/>
          <w:color w:val="000000"/>
          <w:sz w:val="24"/>
          <w:szCs w:val="24"/>
          <w:bdr w:val="none" w:sz="0" w:space="0" w:color="auto" w:frame="1"/>
          <w:lang w:eastAsia="ru-RU"/>
        </w:rPr>
        <w:t xml:space="preserve">         Вид процедури:</w:t>
      </w:r>
      <w:r w:rsidRPr="00970780">
        <w:rPr>
          <w:rFonts w:ascii="Times New Roman" w:eastAsia="Times New Roman" w:hAnsi="Times New Roman" w:cs="Times New Roman"/>
          <w:color w:val="000000"/>
          <w:sz w:val="24"/>
          <w:szCs w:val="24"/>
          <w:bdr w:val="none" w:sz="0" w:space="0" w:color="auto" w:frame="1"/>
          <w:lang w:val="ru-RU" w:eastAsia="ru-RU"/>
        </w:rPr>
        <w:t> </w:t>
      </w:r>
      <w:r w:rsidRPr="00970780">
        <w:rPr>
          <w:rFonts w:ascii="Times New Roman" w:eastAsia="Times New Roman" w:hAnsi="Times New Roman" w:cs="Times New Roman"/>
          <w:color w:val="000000"/>
          <w:sz w:val="24"/>
          <w:szCs w:val="24"/>
          <w:bdr w:val="none" w:sz="0" w:space="0" w:color="auto" w:frame="1"/>
          <w:lang w:eastAsia="ru-RU"/>
        </w:rPr>
        <w:t>відкриті торги</w:t>
      </w:r>
      <w:r w:rsidR="006B3227">
        <w:rPr>
          <w:rFonts w:ascii="Times New Roman" w:eastAsia="Times New Roman" w:hAnsi="Times New Roman" w:cs="Times New Roman"/>
          <w:color w:val="000000"/>
          <w:sz w:val="24"/>
          <w:szCs w:val="24"/>
          <w:bdr w:val="none" w:sz="0" w:space="0" w:color="auto" w:frame="1"/>
          <w:lang w:eastAsia="ru-RU"/>
        </w:rPr>
        <w:t xml:space="preserve"> з оголошенням англійською мовою</w:t>
      </w:r>
      <w:r w:rsidRPr="00970780">
        <w:rPr>
          <w:rFonts w:ascii="Times New Roman" w:eastAsia="Times New Roman" w:hAnsi="Times New Roman" w:cs="Times New Roman"/>
          <w:color w:val="000000"/>
          <w:sz w:val="24"/>
          <w:szCs w:val="24"/>
          <w:bdr w:val="none" w:sz="0" w:space="0" w:color="auto" w:frame="1"/>
          <w:lang w:eastAsia="ru-RU"/>
        </w:rPr>
        <w:t>.</w:t>
      </w:r>
    </w:p>
    <w:p w14:paraId="7E70F136" w14:textId="77777777" w:rsidR="00411CF6" w:rsidRPr="00970780" w:rsidRDefault="00411CF6" w:rsidP="00411CF6">
      <w:pPr>
        <w:spacing w:after="0"/>
        <w:ind w:firstLine="567"/>
        <w:jc w:val="both"/>
        <w:rPr>
          <w:rFonts w:ascii="Times New Roman" w:eastAsia="Calibri" w:hAnsi="Times New Roman" w:cs="Times New Roman"/>
          <w:sz w:val="24"/>
          <w:szCs w:val="24"/>
        </w:rPr>
      </w:pPr>
      <w:r w:rsidRPr="00970780">
        <w:rPr>
          <w:rFonts w:ascii="Times New Roman" w:eastAsia="Times New Roman" w:hAnsi="Times New Roman" w:cs="Times New Roman"/>
          <w:b/>
          <w:bCs/>
          <w:color w:val="000000"/>
          <w:sz w:val="24"/>
          <w:szCs w:val="24"/>
          <w:bdr w:val="none" w:sz="0" w:space="0" w:color="auto" w:frame="1"/>
          <w:lang w:eastAsia="ru-RU"/>
        </w:rPr>
        <w:t>Ідентифікатор закупівлі:</w:t>
      </w:r>
      <w:r w:rsidRPr="0041294E">
        <w:rPr>
          <w:rFonts w:ascii="Times New Roman" w:eastAsia="Times New Roman" w:hAnsi="Times New Roman" w:cs="Times New Roman"/>
          <w:color w:val="000000"/>
          <w:sz w:val="24"/>
          <w:szCs w:val="24"/>
          <w:bdr w:val="none" w:sz="0" w:space="0" w:color="auto" w:frame="1"/>
          <w:lang w:eastAsia="ru-RU"/>
        </w:rPr>
        <w:t xml:space="preserve"> </w:t>
      </w:r>
      <w:r w:rsidRPr="00275B1C">
        <w:rPr>
          <w:rFonts w:ascii="Times New Roman" w:eastAsia="Times New Roman" w:hAnsi="Times New Roman" w:cs="Times New Roman"/>
          <w:color w:val="000000"/>
          <w:sz w:val="24"/>
          <w:szCs w:val="24"/>
          <w:bdr w:val="none" w:sz="0" w:space="0" w:color="auto" w:frame="1"/>
          <w:lang w:eastAsia="ru-RU"/>
        </w:rPr>
        <w:t xml:space="preserve"> </w:t>
      </w:r>
    </w:p>
    <w:p w14:paraId="2F8C3232" w14:textId="1BD695DA" w:rsidR="00411CF6" w:rsidRPr="002A6FED" w:rsidRDefault="00411CF6" w:rsidP="00411CF6">
      <w:pPr>
        <w:jc w:val="both"/>
        <w:rPr>
          <w:rFonts w:ascii="Times New Roman" w:hAnsi="Times New Roman" w:cs="Times New Roman"/>
          <w:sz w:val="24"/>
          <w:szCs w:val="24"/>
        </w:rPr>
      </w:pPr>
      <w:r w:rsidRPr="00970780">
        <w:rPr>
          <w:rFonts w:ascii="Times New Roman" w:eastAsia="Times New Roman" w:hAnsi="Times New Roman" w:cs="Times New Roman"/>
          <w:b/>
          <w:bCs/>
          <w:color w:val="000000"/>
          <w:sz w:val="24"/>
          <w:szCs w:val="24"/>
          <w:bdr w:val="none" w:sz="0" w:space="0" w:color="auto" w:frame="1"/>
          <w:lang w:eastAsia="ru-RU"/>
        </w:rPr>
        <w:t>Предмет закупівлі: </w:t>
      </w:r>
      <w:r w:rsidR="0004122C" w:rsidRPr="00273616">
        <w:rPr>
          <w:rFonts w:ascii="Times New Roman" w:hAnsi="Times New Roman"/>
          <w:b/>
          <w:caps/>
          <w:sz w:val="24"/>
          <w:szCs w:val="24"/>
        </w:rPr>
        <w:t>«</w:t>
      </w:r>
      <w:r w:rsidR="0004122C" w:rsidRPr="00B1673E">
        <w:rPr>
          <w:rFonts w:ascii="Times New Roman" w:hAnsi="Times New Roman"/>
          <w:b/>
          <w:caps/>
          <w:sz w:val="24"/>
          <w:szCs w:val="24"/>
        </w:rPr>
        <w:t>ДК 021 -2015 - 39160000-1 Шкільні меблі (комплект учнівський (Стіл учнівський одномісний та стілець) НУШ» «DK 021 -2015 - 39160000-1 School furniture</w:t>
      </w:r>
      <w:r w:rsidR="0004122C" w:rsidRPr="00B1673E">
        <w:rPr>
          <w:rFonts w:ascii="Times New Roman" w:hAnsi="Times New Roman"/>
          <w:color w:val="202124"/>
          <w:sz w:val="24"/>
          <w:szCs w:val="24"/>
        </w:rPr>
        <w:t xml:space="preserve"> </w:t>
      </w:r>
      <w:r w:rsidR="0004122C" w:rsidRPr="00B1673E">
        <w:rPr>
          <w:rFonts w:ascii="Times New Roman" w:hAnsi="Times New Roman"/>
          <w:color w:val="202124"/>
          <w:sz w:val="24"/>
          <w:szCs w:val="24"/>
          <w:lang w:eastAsia="uk-UA"/>
        </w:rPr>
        <w:t>(</w:t>
      </w:r>
      <w:r w:rsidR="0004122C" w:rsidRPr="00B1673E">
        <w:rPr>
          <w:rFonts w:ascii="Times New Roman" w:hAnsi="Times New Roman"/>
          <w:color w:val="202124"/>
          <w:sz w:val="24"/>
          <w:szCs w:val="24"/>
          <w:lang w:val="en" w:eastAsia="uk-UA"/>
        </w:rPr>
        <w:t>STUDENT</w:t>
      </w:r>
      <w:r w:rsidR="0004122C" w:rsidRPr="00B1673E">
        <w:rPr>
          <w:rFonts w:ascii="Times New Roman" w:hAnsi="Times New Roman"/>
          <w:color w:val="202124"/>
          <w:sz w:val="24"/>
          <w:szCs w:val="24"/>
          <w:lang w:eastAsia="uk-UA"/>
        </w:rPr>
        <w:t xml:space="preserve"> </w:t>
      </w:r>
      <w:r w:rsidR="0004122C" w:rsidRPr="00B1673E">
        <w:rPr>
          <w:rFonts w:ascii="Times New Roman" w:hAnsi="Times New Roman"/>
          <w:color w:val="202124"/>
          <w:sz w:val="24"/>
          <w:szCs w:val="24"/>
          <w:lang w:val="en" w:eastAsia="uk-UA"/>
        </w:rPr>
        <w:t>KIT</w:t>
      </w:r>
      <w:r w:rsidR="0004122C" w:rsidRPr="00B1673E">
        <w:rPr>
          <w:rFonts w:ascii="Times New Roman" w:hAnsi="Times New Roman"/>
          <w:color w:val="202124"/>
          <w:sz w:val="24"/>
          <w:szCs w:val="24"/>
          <w:lang w:eastAsia="uk-UA"/>
        </w:rPr>
        <w:t xml:space="preserve"> (</w:t>
      </w:r>
      <w:r w:rsidR="0004122C" w:rsidRPr="00B1673E">
        <w:rPr>
          <w:rFonts w:ascii="Times New Roman" w:hAnsi="Times New Roman"/>
          <w:color w:val="202124"/>
          <w:sz w:val="24"/>
          <w:szCs w:val="24"/>
          <w:lang w:val="en" w:eastAsia="uk-UA"/>
        </w:rPr>
        <w:t>STUDENT</w:t>
      </w:r>
      <w:r w:rsidR="0004122C" w:rsidRPr="00B1673E">
        <w:rPr>
          <w:rFonts w:ascii="Times New Roman" w:hAnsi="Times New Roman"/>
          <w:color w:val="202124"/>
          <w:sz w:val="24"/>
          <w:szCs w:val="24"/>
          <w:lang w:eastAsia="uk-UA"/>
        </w:rPr>
        <w:t xml:space="preserve"> </w:t>
      </w:r>
      <w:r w:rsidR="0004122C" w:rsidRPr="00B1673E">
        <w:rPr>
          <w:rFonts w:ascii="Times New Roman" w:hAnsi="Times New Roman"/>
          <w:color w:val="202124"/>
          <w:sz w:val="24"/>
          <w:szCs w:val="24"/>
          <w:lang w:val="en" w:eastAsia="uk-UA"/>
        </w:rPr>
        <w:t>SINGLE</w:t>
      </w:r>
      <w:r w:rsidR="0004122C" w:rsidRPr="00B1673E">
        <w:rPr>
          <w:rFonts w:ascii="Times New Roman" w:hAnsi="Times New Roman"/>
          <w:color w:val="202124"/>
          <w:sz w:val="24"/>
          <w:szCs w:val="24"/>
          <w:lang w:eastAsia="uk-UA"/>
        </w:rPr>
        <w:t xml:space="preserve"> </w:t>
      </w:r>
      <w:r w:rsidR="0004122C" w:rsidRPr="00B1673E">
        <w:rPr>
          <w:rFonts w:ascii="Times New Roman" w:hAnsi="Times New Roman"/>
          <w:color w:val="202124"/>
          <w:sz w:val="24"/>
          <w:szCs w:val="24"/>
          <w:lang w:val="en" w:eastAsia="uk-UA"/>
        </w:rPr>
        <w:t>TABLE</w:t>
      </w:r>
      <w:r w:rsidR="0004122C" w:rsidRPr="00B1673E">
        <w:rPr>
          <w:rFonts w:ascii="Times New Roman" w:hAnsi="Times New Roman"/>
          <w:color w:val="202124"/>
          <w:sz w:val="24"/>
          <w:szCs w:val="24"/>
          <w:lang w:eastAsia="uk-UA"/>
        </w:rPr>
        <w:t xml:space="preserve"> </w:t>
      </w:r>
      <w:r w:rsidR="0004122C" w:rsidRPr="00B1673E">
        <w:rPr>
          <w:rFonts w:ascii="Times New Roman" w:hAnsi="Times New Roman"/>
          <w:color w:val="202124"/>
          <w:sz w:val="24"/>
          <w:szCs w:val="24"/>
          <w:lang w:val="en" w:eastAsia="uk-UA"/>
        </w:rPr>
        <w:t>AND</w:t>
      </w:r>
      <w:r w:rsidR="0004122C" w:rsidRPr="00B1673E">
        <w:rPr>
          <w:rFonts w:ascii="Times New Roman" w:hAnsi="Times New Roman"/>
          <w:color w:val="202124"/>
          <w:sz w:val="24"/>
          <w:szCs w:val="24"/>
          <w:lang w:eastAsia="uk-UA"/>
        </w:rPr>
        <w:t xml:space="preserve"> </w:t>
      </w:r>
      <w:r w:rsidR="0004122C" w:rsidRPr="00B1673E">
        <w:rPr>
          <w:rFonts w:ascii="Times New Roman" w:hAnsi="Times New Roman"/>
          <w:color w:val="202124"/>
          <w:sz w:val="24"/>
          <w:szCs w:val="24"/>
          <w:lang w:val="en" w:eastAsia="uk-UA"/>
        </w:rPr>
        <w:t>CHAIR</w:t>
      </w:r>
      <w:r w:rsidR="0004122C" w:rsidRPr="00B1673E">
        <w:rPr>
          <w:rFonts w:ascii="Times New Roman" w:hAnsi="Times New Roman"/>
          <w:color w:val="202124"/>
          <w:sz w:val="24"/>
          <w:szCs w:val="24"/>
          <w:lang w:eastAsia="uk-UA"/>
        </w:rPr>
        <w:t>)</w:t>
      </w:r>
      <w:r w:rsidR="0004122C" w:rsidRPr="00877CCD">
        <w:rPr>
          <w:rFonts w:ascii="Times New Roman" w:hAnsi="Times New Roman"/>
          <w:color w:val="202124"/>
          <w:sz w:val="24"/>
          <w:szCs w:val="24"/>
          <w:lang w:eastAsia="uk-UA"/>
        </w:rPr>
        <w:t xml:space="preserve"> </w:t>
      </w:r>
      <w:r w:rsidR="0004122C" w:rsidRPr="00877CCD">
        <w:rPr>
          <w:rFonts w:ascii="Times New Roman" w:hAnsi="Times New Roman"/>
          <w:color w:val="202124"/>
          <w:sz w:val="24"/>
          <w:szCs w:val="24"/>
          <w:lang w:val="en" w:eastAsia="uk-UA"/>
        </w:rPr>
        <w:t>NUS</w:t>
      </w:r>
      <w:r w:rsidR="0004122C" w:rsidRPr="00B1673E">
        <w:rPr>
          <w:rFonts w:ascii="Times New Roman" w:hAnsi="Times New Roman"/>
          <w:b/>
          <w:caps/>
          <w:sz w:val="24"/>
          <w:szCs w:val="24"/>
        </w:rPr>
        <w:t>»</w:t>
      </w:r>
    </w:p>
    <w:p w14:paraId="2437F34D" w14:textId="068C2C80" w:rsidR="002A6FED" w:rsidRDefault="00723280" w:rsidP="002A6FED">
      <w:pPr>
        <w:ind w:firstLine="567"/>
        <w:jc w:val="both"/>
        <w:rPr>
          <w:rFonts w:ascii="Times New Roman" w:hAnsi="Times New Roman" w:cs="Times New Roman"/>
          <w:sz w:val="24"/>
          <w:szCs w:val="24"/>
        </w:rPr>
      </w:pPr>
      <w:r w:rsidRPr="00411CF6">
        <w:rPr>
          <w:rFonts w:ascii="Times New Roman" w:hAnsi="Times New Roman" w:cs="Times New Roman"/>
          <w:b/>
          <w:sz w:val="24"/>
          <w:szCs w:val="24"/>
        </w:rPr>
        <w:t>Бюдж</w:t>
      </w:r>
      <w:r w:rsidR="002A6FED" w:rsidRPr="00411CF6">
        <w:rPr>
          <w:rFonts w:ascii="Times New Roman" w:hAnsi="Times New Roman" w:cs="Times New Roman"/>
          <w:b/>
          <w:sz w:val="24"/>
          <w:szCs w:val="24"/>
        </w:rPr>
        <w:t>ет закупівлі становить:</w:t>
      </w:r>
      <w:r w:rsidR="002A6FED">
        <w:rPr>
          <w:rFonts w:ascii="Times New Roman" w:hAnsi="Times New Roman" w:cs="Times New Roman"/>
          <w:sz w:val="24"/>
          <w:szCs w:val="24"/>
        </w:rPr>
        <w:t xml:space="preserve"> </w:t>
      </w:r>
      <w:r w:rsidR="0004122C">
        <w:rPr>
          <w:rFonts w:ascii="Times New Roman" w:hAnsi="Times New Roman" w:cs="Times New Roman"/>
          <w:sz w:val="24"/>
          <w:szCs w:val="24"/>
        </w:rPr>
        <w:t>8891850,00</w:t>
      </w:r>
      <w:r w:rsidR="00342FF3" w:rsidRPr="008636C4">
        <w:rPr>
          <w:rFonts w:ascii="Times New Roman" w:hAnsi="Times New Roman" w:cs="Times New Roman"/>
          <w:sz w:val="24"/>
          <w:szCs w:val="24"/>
        </w:rPr>
        <w:t> грн</w:t>
      </w:r>
      <w:r w:rsidR="00C67059" w:rsidRPr="008636C4">
        <w:rPr>
          <w:rFonts w:ascii="Times New Roman" w:hAnsi="Times New Roman" w:cs="Times New Roman"/>
          <w:sz w:val="24"/>
          <w:szCs w:val="24"/>
        </w:rPr>
        <w:t xml:space="preserve">. Орієнтовна вартість </w:t>
      </w:r>
      <w:r w:rsidRPr="008636C4">
        <w:rPr>
          <w:rFonts w:ascii="Times New Roman" w:hAnsi="Times New Roman" w:cs="Times New Roman"/>
          <w:sz w:val="24"/>
          <w:szCs w:val="24"/>
        </w:rPr>
        <w:t xml:space="preserve">закупівлі </w:t>
      </w:r>
      <w:r w:rsidR="00C67059" w:rsidRPr="008636C4">
        <w:rPr>
          <w:rFonts w:ascii="Times New Roman" w:hAnsi="Times New Roman" w:cs="Times New Roman"/>
          <w:sz w:val="24"/>
          <w:szCs w:val="24"/>
        </w:rPr>
        <w:t>сформована</w:t>
      </w:r>
      <w:r w:rsidR="00342FF3" w:rsidRPr="008636C4">
        <w:rPr>
          <w:rFonts w:ascii="Times New Roman" w:hAnsi="Times New Roman" w:cs="Times New Roman"/>
          <w:sz w:val="24"/>
          <w:szCs w:val="24"/>
        </w:rPr>
        <w:t xml:space="preserve"> відповідно до</w:t>
      </w:r>
      <w:r w:rsidRPr="008636C4">
        <w:rPr>
          <w:rFonts w:ascii="Times New Roman" w:hAnsi="Times New Roman" w:cs="Times New Roman"/>
          <w:sz w:val="24"/>
          <w:szCs w:val="24"/>
        </w:rPr>
        <w:t xml:space="preserve"> проведеного моніторингу цін на аналогічні </w:t>
      </w:r>
      <w:r w:rsidR="0004122C">
        <w:rPr>
          <w:rFonts w:ascii="Times New Roman" w:hAnsi="Times New Roman" w:cs="Times New Roman"/>
          <w:sz w:val="24"/>
          <w:szCs w:val="24"/>
        </w:rPr>
        <w:t>товари</w:t>
      </w:r>
      <w:r w:rsidRPr="008636C4">
        <w:rPr>
          <w:rFonts w:ascii="Times New Roman" w:hAnsi="Times New Roman" w:cs="Times New Roman"/>
          <w:sz w:val="24"/>
          <w:szCs w:val="24"/>
        </w:rPr>
        <w:t xml:space="preserve"> на ринку, що будуть надаватися</w:t>
      </w:r>
      <w:r w:rsidR="00342FF3" w:rsidRPr="008636C4">
        <w:rPr>
          <w:rFonts w:ascii="Times New Roman" w:hAnsi="Times New Roman" w:cs="Times New Roman"/>
          <w:sz w:val="24"/>
          <w:szCs w:val="24"/>
        </w:rPr>
        <w:t>, а саме:</w:t>
      </w:r>
    </w:p>
    <w:p w14:paraId="2C5AC303" w14:textId="6205DB0B" w:rsidR="00411CF6" w:rsidRDefault="0004122C" w:rsidP="00411CF6">
      <w:pPr>
        <w:shd w:val="clear" w:color="auto" w:fill="FFFFFF"/>
        <w:suppressAutoHyphens/>
        <w:spacing w:after="0" w:line="240" w:lineRule="auto"/>
        <w:rPr>
          <w:rFonts w:ascii="Times New Roman" w:eastAsia="Times New Roman" w:hAnsi="Times New Roman" w:cs="Times New Roman"/>
          <w:b/>
          <w:bCs/>
          <w:iCs/>
          <w:color w:val="000000"/>
          <w:sz w:val="20"/>
          <w:szCs w:val="20"/>
          <w:lang w:eastAsia="ar-SA"/>
        </w:rPr>
      </w:pPr>
      <w:r>
        <w:rPr>
          <w:rFonts w:ascii="Times New Roman" w:eastAsia="Times New Roman" w:hAnsi="Times New Roman" w:cs="Times New Roman"/>
          <w:bCs/>
          <w:iCs/>
          <w:color w:val="000000"/>
          <w:sz w:val="24"/>
          <w:szCs w:val="24"/>
          <w:lang w:eastAsia="ar-SA"/>
        </w:rPr>
        <w:t xml:space="preserve"> </w:t>
      </w:r>
    </w:p>
    <w:p w14:paraId="56BC64FC" w14:textId="77777777" w:rsidR="0004122C" w:rsidRPr="007936BC" w:rsidRDefault="0004122C" w:rsidP="0004122C">
      <w:pPr>
        <w:suppressAutoHyphens/>
        <w:spacing w:after="0" w:line="240" w:lineRule="auto"/>
        <w:jc w:val="center"/>
        <w:rPr>
          <w:rFonts w:ascii="Times New Roman" w:eastAsia="Times New Roman" w:hAnsi="Times New Roman" w:cs="Times New Roman"/>
          <w:b/>
          <w:caps/>
          <w:sz w:val="24"/>
          <w:szCs w:val="24"/>
          <w:lang w:eastAsia="zh-CN"/>
        </w:rPr>
      </w:pPr>
      <w:r w:rsidRPr="007936BC">
        <w:rPr>
          <w:rFonts w:ascii="Times New Roman" w:eastAsia="Times New Roman" w:hAnsi="Times New Roman" w:cs="Times New Roman"/>
          <w:b/>
          <w:caps/>
          <w:sz w:val="24"/>
          <w:szCs w:val="24"/>
          <w:lang w:eastAsia="zh-CN"/>
        </w:rPr>
        <w:t>Технічне завдання</w:t>
      </w:r>
    </w:p>
    <w:p w14:paraId="147B053F" w14:textId="77777777" w:rsidR="0004122C" w:rsidRPr="007936BC" w:rsidRDefault="0004122C" w:rsidP="0004122C">
      <w:pPr>
        <w:suppressAutoHyphens/>
        <w:spacing w:after="0" w:line="240" w:lineRule="auto"/>
        <w:jc w:val="center"/>
        <w:rPr>
          <w:rFonts w:ascii="Times New Roman" w:eastAsia="Times New Roman" w:hAnsi="Times New Roman" w:cs="Times New Roman"/>
          <w:b/>
          <w:caps/>
          <w:sz w:val="24"/>
          <w:szCs w:val="24"/>
          <w:lang w:eastAsia="zh-CN"/>
        </w:rPr>
      </w:pPr>
    </w:p>
    <w:p w14:paraId="4E84F25D" w14:textId="77777777" w:rsidR="0004122C" w:rsidRPr="007936BC" w:rsidRDefault="0004122C" w:rsidP="0004122C">
      <w:pPr>
        <w:suppressAutoHyphens/>
        <w:spacing w:after="0" w:line="240" w:lineRule="auto"/>
        <w:jc w:val="center"/>
        <w:rPr>
          <w:rFonts w:ascii="Times New Roman" w:eastAsia="Times New Roman" w:hAnsi="Times New Roman" w:cs="Times New Roman"/>
          <w:b/>
          <w:caps/>
          <w:sz w:val="24"/>
          <w:szCs w:val="24"/>
          <w:lang w:eastAsia="zh-CN"/>
        </w:rPr>
      </w:pPr>
      <w:r w:rsidRPr="007936BC">
        <w:rPr>
          <w:rFonts w:ascii="Times New Roman" w:eastAsia="Times New Roman" w:hAnsi="Times New Roman" w:cs="Times New Roman"/>
          <w:b/>
          <w:caps/>
          <w:sz w:val="24"/>
          <w:szCs w:val="24"/>
          <w:lang w:eastAsia="zh-CN"/>
        </w:rPr>
        <w:t xml:space="preserve">на закупівлю </w:t>
      </w:r>
      <w:bookmarkStart w:id="1" w:name="_Hlk71897588"/>
      <w:r w:rsidRPr="006A7472">
        <w:rPr>
          <w:rFonts w:ascii="Times New Roman" w:eastAsia="Times New Roman" w:hAnsi="Times New Roman" w:cs="Times New Roman"/>
          <w:b/>
          <w:caps/>
          <w:sz w:val="24"/>
          <w:szCs w:val="24"/>
          <w:lang w:eastAsia="zh-CN"/>
        </w:rPr>
        <w:t>«ДК 021 -2015 - 39160000-1 Шкільні меблі (Комплект учнівський (парта – трансформер одномісна та стілець))»</w:t>
      </w:r>
      <w:bookmarkEnd w:id="1"/>
    </w:p>
    <w:p w14:paraId="5D52C7A1" w14:textId="77777777" w:rsidR="0004122C" w:rsidRPr="007936BC" w:rsidRDefault="0004122C" w:rsidP="0004122C">
      <w:pPr>
        <w:tabs>
          <w:tab w:val="left" w:pos="5894"/>
        </w:tabs>
        <w:suppressAutoHyphens/>
        <w:spacing w:after="0" w:line="240" w:lineRule="auto"/>
        <w:ind w:right="-29"/>
        <w:rPr>
          <w:rFonts w:ascii="Times New Roman" w:eastAsia="Times New Roman" w:hAnsi="Times New Roman" w:cs="Times New Roman"/>
          <w:b/>
          <w:i/>
          <w:sz w:val="24"/>
          <w:szCs w:val="24"/>
          <w:lang w:eastAsia="x-none"/>
        </w:rPr>
      </w:pPr>
    </w:p>
    <w:p w14:paraId="4BC15044" w14:textId="77777777" w:rsidR="0004122C" w:rsidRPr="007936BC" w:rsidRDefault="0004122C" w:rsidP="0004122C">
      <w:pPr>
        <w:widowControl w:val="0"/>
        <w:numPr>
          <w:ilvl w:val="1"/>
          <w:numId w:val="11"/>
        </w:numPr>
        <w:tabs>
          <w:tab w:val="left" w:pos="709"/>
        </w:tabs>
        <w:suppressAutoHyphens/>
        <w:autoSpaceDE w:val="0"/>
        <w:autoSpaceDN w:val="0"/>
        <w:spacing w:after="0" w:line="240" w:lineRule="auto"/>
        <w:ind w:left="0" w:right="49" w:firstLine="0"/>
        <w:jc w:val="both"/>
        <w:rPr>
          <w:rFonts w:ascii="Times New Roman" w:eastAsia="Times New Roman" w:hAnsi="Times New Roman" w:cs="Times New Roman"/>
          <w:sz w:val="24"/>
          <w:szCs w:val="24"/>
          <w:lang w:eastAsia="ru-RU"/>
        </w:rPr>
      </w:pPr>
      <w:r w:rsidRPr="007936BC">
        <w:rPr>
          <w:rFonts w:ascii="Times New Roman" w:eastAsia="Times New Roman" w:hAnsi="Times New Roman" w:cs="Times New Roman"/>
          <w:sz w:val="24"/>
          <w:szCs w:val="24"/>
          <w:lang w:eastAsia="ru-RU"/>
        </w:rPr>
        <w:t>Характеристики повинні бути не нижче визначених у Таблиці 1 Додатку 2 до тендерної документації.</w:t>
      </w:r>
    </w:p>
    <w:p w14:paraId="5231264E" w14:textId="77777777" w:rsidR="0004122C" w:rsidRPr="006A7472" w:rsidRDefault="0004122C" w:rsidP="0004122C">
      <w:pPr>
        <w:widowControl w:val="0"/>
        <w:numPr>
          <w:ilvl w:val="1"/>
          <w:numId w:val="11"/>
        </w:numPr>
        <w:tabs>
          <w:tab w:val="left" w:pos="709"/>
        </w:tabs>
        <w:suppressAutoHyphens/>
        <w:autoSpaceDE w:val="0"/>
        <w:autoSpaceDN w:val="0"/>
        <w:spacing w:after="0" w:line="240" w:lineRule="auto"/>
        <w:ind w:left="0" w:right="49" w:firstLine="0"/>
        <w:jc w:val="both"/>
        <w:rPr>
          <w:rFonts w:ascii="Times New Roman" w:eastAsia="Times New Roman" w:hAnsi="Times New Roman" w:cs="Times New Roman"/>
          <w:sz w:val="24"/>
          <w:szCs w:val="24"/>
          <w:lang w:eastAsia="ru-RU"/>
        </w:rPr>
      </w:pPr>
      <w:r w:rsidRPr="007936BC">
        <w:rPr>
          <w:rFonts w:ascii="Times New Roman" w:eastAsia="Times New Roman" w:hAnsi="Times New Roman" w:cs="Times New Roman"/>
          <w:sz w:val="24"/>
          <w:szCs w:val="24"/>
          <w:lang w:eastAsia="ru-RU"/>
        </w:rPr>
        <w:t>Гарантія  не менше ніж 12</w:t>
      </w:r>
      <w:r w:rsidRPr="007936BC">
        <w:rPr>
          <w:rFonts w:ascii="Times New Roman" w:eastAsia="Times New Roman" w:hAnsi="Times New Roman" w:cs="Times New Roman"/>
          <w:spacing w:val="-4"/>
          <w:sz w:val="24"/>
          <w:szCs w:val="24"/>
          <w:lang w:eastAsia="ru-RU"/>
        </w:rPr>
        <w:t xml:space="preserve"> </w:t>
      </w:r>
      <w:r w:rsidRPr="007936BC">
        <w:rPr>
          <w:rFonts w:ascii="Times New Roman" w:eastAsia="Times New Roman" w:hAnsi="Times New Roman" w:cs="Times New Roman"/>
          <w:sz w:val="24"/>
          <w:szCs w:val="24"/>
          <w:lang w:eastAsia="ru-RU"/>
        </w:rPr>
        <w:t>місяців.</w:t>
      </w:r>
    </w:p>
    <w:p w14:paraId="429763DD" w14:textId="77777777" w:rsidR="0004122C" w:rsidRPr="007936BC" w:rsidRDefault="0004122C" w:rsidP="0004122C">
      <w:pPr>
        <w:suppressAutoHyphens/>
        <w:spacing w:after="0" w:line="240" w:lineRule="auto"/>
        <w:jc w:val="right"/>
        <w:rPr>
          <w:rFonts w:ascii="Times New Roman" w:eastAsia="Times New Roman" w:hAnsi="Times New Roman" w:cs="Times New Roman"/>
          <w:sz w:val="24"/>
          <w:szCs w:val="24"/>
          <w:lang w:eastAsia="zh-CN"/>
        </w:rPr>
      </w:pPr>
      <w:r w:rsidRPr="007936BC">
        <w:rPr>
          <w:rFonts w:ascii="Times New Roman" w:eastAsia="Times New Roman" w:hAnsi="Times New Roman" w:cs="Times New Roman"/>
          <w:sz w:val="24"/>
          <w:szCs w:val="24"/>
          <w:lang w:eastAsia="zh-CN"/>
        </w:rPr>
        <w:t>Таблиця 1</w:t>
      </w:r>
    </w:p>
    <w:p w14:paraId="44DEF3D8" w14:textId="77777777" w:rsidR="0004122C" w:rsidRPr="007936BC" w:rsidRDefault="0004122C" w:rsidP="0004122C">
      <w:pPr>
        <w:suppressAutoHyphens/>
        <w:spacing w:after="0" w:line="240" w:lineRule="auto"/>
        <w:jc w:val="right"/>
        <w:rPr>
          <w:rFonts w:ascii="Times New Roman" w:eastAsia="Times New Roman" w:hAnsi="Times New Roman" w:cs="Times New Roman"/>
          <w:sz w:val="24"/>
          <w:szCs w:val="24"/>
          <w:lang w:eastAsia="zh-CN"/>
        </w:rPr>
      </w:pPr>
    </w:p>
    <w:tbl>
      <w:tblPr>
        <w:tblStyle w:val="1"/>
        <w:tblW w:w="10201" w:type="dxa"/>
        <w:jc w:val="center"/>
        <w:tblLayout w:type="fixed"/>
        <w:tblLook w:val="04A0" w:firstRow="1" w:lastRow="0" w:firstColumn="1" w:lastColumn="0" w:noHBand="0" w:noVBand="1"/>
      </w:tblPr>
      <w:tblGrid>
        <w:gridCol w:w="1838"/>
        <w:gridCol w:w="6095"/>
        <w:gridCol w:w="1276"/>
        <w:gridCol w:w="992"/>
      </w:tblGrid>
      <w:tr w:rsidR="0004122C" w:rsidRPr="007936BC" w14:paraId="50454CBC" w14:textId="77777777" w:rsidTr="002773F9">
        <w:trPr>
          <w:jc w:val="center"/>
        </w:trPr>
        <w:tc>
          <w:tcPr>
            <w:tcW w:w="1838" w:type="dxa"/>
            <w:vAlign w:val="center"/>
          </w:tcPr>
          <w:p w14:paraId="383D8826" w14:textId="77777777" w:rsidR="0004122C" w:rsidRPr="007936BC" w:rsidRDefault="0004122C" w:rsidP="002773F9">
            <w:pPr>
              <w:suppressAutoHyphens/>
              <w:jc w:val="center"/>
              <w:rPr>
                <w:rFonts w:ascii="Times New Roman" w:hAnsi="Times New Roman"/>
                <w:b/>
                <w:sz w:val="24"/>
                <w:szCs w:val="24"/>
                <w:lang w:eastAsia="zh-CN"/>
              </w:rPr>
            </w:pPr>
            <w:r w:rsidRPr="007936BC">
              <w:rPr>
                <w:rFonts w:ascii="Times New Roman" w:hAnsi="Times New Roman"/>
                <w:b/>
                <w:sz w:val="24"/>
                <w:szCs w:val="24"/>
                <w:lang w:eastAsia="zh-CN"/>
              </w:rPr>
              <w:t>№ п\п</w:t>
            </w:r>
          </w:p>
        </w:tc>
        <w:tc>
          <w:tcPr>
            <w:tcW w:w="6095" w:type="dxa"/>
            <w:vAlign w:val="center"/>
          </w:tcPr>
          <w:p w14:paraId="2B9CFC1D" w14:textId="77777777" w:rsidR="0004122C" w:rsidRPr="007936BC" w:rsidRDefault="0004122C" w:rsidP="002773F9">
            <w:pPr>
              <w:suppressAutoHyphens/>
              <w:jc w:val="center"/>
              <w:rPr>
                <w:rFonts w:ascii="Times New Roman" w:hAnsi="Times New Roman"/>
                <w:b/>
                <w:sz w:val="24"/>
                <w:szCs w:val="24"/>
                <w:lang w:eastAsia="zh-CN"/>
              </w:rPr>
            </w:pPr>
            <w:r w:rsidRPr="007936BC">
              <w:rPr>
                <w:rFonts w:ascii="Times New Roman" w:hAnsi="Times New Roman"/>
                <w:b/>
                <w:sz w:val="24"/>
                <w:szCs w:val="24"/>
                <w:lang w:eastAsia="zh-CN"/>
              </w:rPr>
              <w:t>Технічне завдання</w:t>
            </w:r>
          </w:p>
        </w:tc>
        <w:tc>
          <w:tcPr>
            <w:tcW w:w="1276" w:type="dxa"/>
            <w:vAlign w:val="center"/>
          </w:tcPr>
          <w:p w14:paraId="4080A400" w14:textId="77777777" w:rsidR="0004122C" w:rsidRPr="007936BC" w:rsidRDefault="0004122C" w:rsidP="002773F9">
            <w:pPr>
              <w:suppressAutoHyphens/>
              <w:jc w:val="center"/>
              <w:rPr>
                <w:rFonts w:ascii="Times New Roman" w:hAnsi="Times New Roman"/>
                <w:b/>
                <w:sz w:val="24"/>
                <w:szCs w:val="24"/>
                <w:lang w:eastAsia="zh-CN"/>
              </w:rPr>
            </w:pPr>
            <w:r w:rsidRPr="007936BC">
              <w:rPr>
                <w:rFonts w:ascii="Times New Roman" w:hAnsi="Times New Roman"/>
                <w:b/>
                <w:sz w:val="24"/>
                <w:szCs w:val="24"/>
                <w:lang w:eastAsia="zh-CN"/>
              </w:rPr>
              <w:t>Одиниця виміру</w:t>
            </w:r>
          </w:p>
        </w:tc>
        <w:tc>
          <w:tcPr>
            <w:tcW w:w="992" w:type="dxa"/>
          </w:tcPr>
          <w:p w14:paraId="22206812" w14:textId="77777777" w:rsidR="0004122C" w:rsidRPr="007936BC" w:rsidRDefault="0004122C" w:rsidP="002773F9">
            <w:pPr>
              <w:suppressAutoHyphens/>
              <w:ind w:left="-176" w:right="-107"/>
              <w:jc w:val="center"/>
              <w:rPr>
                <w:rFonts w:ascii="Times New Roman" w:hAnsi="Times New Roman"/>
                <w:b/>
                <w:sz w:val="24"/>
                <w:szCs w:val="24"/>
                <w:lang w:eastAsia="zh-CN"/>
              </w:rPr>
            </w:pPr>
            <w:r w:rsidRPr="007936BC">
              <w:rPr>
                <w:rFonts w:ascii="Times New Roman" w:hAnsi="Times New Roman"/>
                <w:b/>
                <w:sz w:val="24"/>
                <w:szCs w:val="24"/>
                <w:lang w:eastAsia="zh-CN"/>
              </w:rPr>
              <w:t>Кількість</w:t>
            </w:r>
          </w:p>
        </w:tc>
      </w:tr>
      <w:tr w:rsidR="0004122C" w:rsidRPr="007936BC" w14:paraId="74E0392F" w14:textId="77777777" w:rsidTr="002773F9">
        <w:trPr>
          <w:jc w:val="center"/>
        </w:trPr>
        <w:tc>
          <w:tcPr>
            <w:tcW w:w="10201" w:type="dxa"/>
            <w:gridSpan w:val="4"/>
            <w:vAlign w:val="center"/>
          </w:tcPr>
          <w:p w14:paraId="0D9DAC1B" w14:textId="77777777" w:rsidR="0004122C" w:rsidRPr="006A7472" w:rsidRDefault="0004122C" w:rsidP="002773F9">
            <w:pPr>
              <w:suppressAutoHyphens/>
              <w:rPr>
                <w:rFonts w:ascii="Times New Roman" w:hAnsi="Times New Roman"/>
                <w:b/>
                <w:sz w:val="24"/>
                <w:szCs w:val="24"/>
                <w:lang w:eastAsia="zh-CN"/>
              </w:rPr>
            </w:pPr>
            <w:r w:rsidRPr="006A7472">
              <w:rPr>
                <w:rFonts w:ascii="Times New Roman" w:hAnsi="Times New Roman"/>
                <w:b/>
                <w:sz w:val="24"/>
                <w:szCs w:val="24"/>
                <w:lang w:eastAsia="zh-CN"/>
              </w:rPr>
              <w:t>Комплекти учнівських меблів у складі:</w:t>
            </w:r>
          </w:p>
        </w:tc>
      </w:tr>
      <w:tr w:rsidR="0004122C" w:rsidRPr="007936BC" w14:paraId="3C292072" w14:textId="77777777" w:rsidTr="002773F9">
        <w:trPr>
          <w:jc w:val="center"/>
        </w:trPr>
        <w:tc>
          <w:tcPr>
            <w:tcW w:w="1838" w:type="dxa"/>
            <w:vAlign w:val="center"/>
          </w:tcPr>
          <w:p w14:paraId="58FEB4D0" w14:textId="77777777" w:rsidR="0004122C" w:rsidRPr="006A7472" w:rsidRDefault="0004122C" w:rsidP="002773F9">
            <w:pPr>
              <w:suppressAutoHyphens/>
              <w:rPr>
                <w:rFonts w:ascii="Times New Roman" w:hAnsi="Times New Roman"/>
                <w:b/>
                <w:sz w:val="24"/>
                <w:szCs w:val="24"/>
                <w:lang w:eastAsia="zh-CN"/>
              </w:rPr>
            </w:pPr>
            <w:r w:rsidRPr="006A7472">
              <w:rPr>
                <w:rFonts w:ascii="Times New Roman" w:hAnsi="Times New Roman"/>
                <w:b/>
                <w:sz w:val="24"/>
                <w:szCs w:val="24"/>
                <w:lang w:eastAsia="zh-CN"/>
              </w:rPr>
              <w:t xml:space="preserve">Стіл учнівський одномісний, з нахилом стільниці, зі змінною висотою - 1 шт., </w:t>
            </w:r>
          </w:p>
          <w:p w14:paraId="3E6B6967" w14:textId="77777777" w:rsidR="0004122C" w:rsidRPr="007936BC" w:rsidRDefault="0004122C" w:rsidP="002773F9">
            <w:pPr>
              <w:suppressAutoHyphens/>
              <w:rPr>
                <w:rFonts w:ascii="Times New Roman" w:hAnsi="Times New Roman"/>
                <w:sz w:val="24"/>
                <w:szCs w:val="24"/>
                <w:lang w:eastAsia="zh-CN"/>
              </w:rPr>
            </w:pPr>
            <w:r w:rsidRPr="006A7472">
              <w:rPr>
                <w:rFonts w:ascii="Times New Roman" w:hAnsi="Times New Roman"/>
                <w:b/>
                <w:sz w:val="24"/>
                <w:szCs w:val="24"/>
                <w:lang w:eastAsia="zh-CN"/>
              </w:rPr>
              <w:t>стілець учнівський – 1 шт.</w:t>
            </w:r>
          </w:p>
        </w:tc>
        <w:tc>
          <w:tcPr>
            <w:tcW w:w="6095" w:type="dxa"/>
          </w:tcPr>
          <w:p w14:paraId="39B76617" w14:textId="77777777" w:rsidR="0004122C" w:rsidRPr="006A7472"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До складу комплекту входить:</w:t>
            </w:r>
          </w:p>
          <w:p w14:paraId="4BD459BF" w14:textId="77777777" w:rsidR="0004122C" w:rsidRPr="006A7472"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 xml:space="preserve"> Стіл учнівський одномісний, з нахилом стільниці, зі змінною висотою, регулюється на  4,5,6  ростові групи. </w:t>
            </w:r>
          </w:p>
          <w:p w14:paraId="2C83C29D" w14:textId="77777777" w:rsidR="0004122C" w:rsidRPr="006A7472"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Стіл учнівський одномісний, з нахилом стільниці, зі змінною висотою повинен відповідати ДСТУ ГОСТ 22046:2004 "Меблі для навчальних закладів. Загальні технічні умови" та ГОСТ 11015-93 «Столи учнівські. Типи і функціональні розміри», що повинно бути підтверджено висновком  державної санітарно - епідеміологічної експертизи.</w:t>
            </w:r>
          </w:p>
          <w:p w14:paraId="55CDCCC9" w14:textId="77777777" w:rsidR="0004122C" w:rsidRPr="006A7472"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lastRenderedPageBreak/>
              <w:t xml:space="preserve"> Меблі мають бути зроблені з матеріалів, дозволених чинним санітарним законодавством для використання у закладах освіти та відповідати санітарно-гігієнічним вимогам. Відсутні гострі кути та сторонні запахи.</w:t>
            </w:r>
          </w:p>
          <w:p w14:paraId="53362D5C" w14:textId="77777777" w:rsidR="0004122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Габаритні розміри стола: 700 х 500 х 640 -760 мм.</w:t>
            </w:r>
          </w:p>
          <w:p w14:paraId="6077034D" w14:textId="77777777" w:rsidR="0004122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 xml:space="preserve"> Бокові </w:t>
            </w:r>
            <w:proofErr w:type="spellStart"/>
            <w:r w:rsidRPr="006A7472">
              <w:rPr>
                <w:rFonts w:ascii="Times New Roman" w:hAnsi="Times New Roman"/>
                <w:sz w:val="24"/>
                <w:szCs w:val="24"/>
                <w:lang w:eastAsia="zh-CN"/>
              </w:rPr>
              <w:t>стійки</w:t>
            </w:r>
            <w:proofErr w:type="spellEnd"/>
            <w:r w:rsidRPr="006A7472">
              <w:rPr>
                <w:rFonts w:ascii="Times New Roman" w:hAnsi="Times New Roman"/>
                <w:sz w:val="24"/>
                <w:szCs w:val="24"/>
                <w:lang w:eastAsia="zh-CN"/>
              </w:rPr>
              <w:t xml:space="preserve">  виготовлені з  круглих металевих труб діаметром не менше 27 х 1,2мм, не менше d 22 х 1,2мм. </w:t>
            </w:r>
          </w:p>
          <w:p w14:paraId="50C69BDB" w14:textId="77777777" w:rsidR="0004122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 xml:space="preserve">В місцях регулювання висоти наявна перехідна поліуретанова втулка, що забезпечує плавність регулювання висоти, надає ергономічний сучасний вигляд. Всі Т-подібні з’єднання круглих труб виконані методом радіусної висічки, що в свою чергу дає збільшену площу зварного з’єднання деталей Металевий каркас повинен мати захисне </w:t>
            </w:r>
            <w:proofErr w:type="spellStart"/>
            <w:r w:rsidRPr="006A7472">
              <w:rPr>
                <w:rFonts w:ascii="Times New Roman" w:hAnsi="Times New Roman"/>
                <w:sz w:val="24"/>
                <w:szCs w:val="24"/>
                <w:lang w:eastAsia="zh-CN"/>
              </w:rPr>
              <w:t>полімерно</w:t>
            </w:r>
            <w:proofErr w:type="spellEnd"/>
            <w:r w:rsidRPr="006A7472">
              <w:rPr>
                <w:rFonts w:ascii="Times New Roman" w:hAnsi="Times New Roman"/>
                <w:sz w:val="24"/>
                <w:szCs w:val="24"/>
                <w:lang w:eastAsia="zh-CN"/>
              </w:rPr>
              <w:t xml:space="preserve">-порошкове напилення сірого та оливкового кольорів. </w:t>
            </w:r>
          </w:p>
          <w:p w14:paraId="6E55F633" w14:textId="77777777" w:rsidR="0004122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 xml:space="preserve">На бічних </w:t>
            </w:r>
            <w:proofErr w:type="spellStart"/>
            <w:r w:rsidRPr="006A7472">
              <w:rPr>
                <w:rFonts w:ascii="Times New Roman" w:hAnsi="Times New Roman"/>
                <w:sz w:val="24"/>
                <w:szCs w:val="24"/>
                <w:lang w:eastAsia="zh-CN"/>
              </w:rPr>
              <w:t>стійках</w:t>
            </w:r>
            <w:proofErr w:type="spellEnd"/>
            <w:r w:rsidRPr="006A7472">
              <w:rPr>
                <w:rFonts w:ascii="Times New Roman" w:hAnsi="Times New Roman"/>
                <w:sz w:val="24"/>
                <w:szCs w:val="24"/>
                <w:lang w:eastAsia="zh-CN"/>
              </w:rPr>
              <w:t xml:space="preserve"> </w:t>
            </w:r>
            <w:proofErr w:type="spellStart"/>
            <w:r w:rsidRPr="006A7472">
              <w:rPr>
                <w:rFonts w:ascii="Times New Roman" w:hAnsi="Times New Roman"/>
                <w:sz w:val="24"/>
                <w:szCs w:val="24"/>
                <w:lang w:eastAsia="zh-CN"/>
              </w:rPr>
              <w:t>металокаркасу</w:t>
            </w:r>
            <w:proofErr w:type="spellEnd"/>
            <w:r w:rsidRPr="006A7472">
              <w:rPr>
                <w:rFonts w:ascii="Times New Roman" w:hAnsi="Times New Roman"/>
                <w:sz w:val="24"/>
                <w:szCs w:val="24"/>
                <w:lang w:eastAsia="zh-CN"/>
              </w:rPr>
              <w:t xml:space="preserve"> закріплений гачок для підвішування ранців.</w:t>
            </w:r>
          </w:p>
          <w:p w14:paraId="72D2F3F7" w14:textId="77777777" w:rsidR="0004122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Стільниця столу виготовлена з ЛДСП чи МДФ ламінованого товщиною не менше 16 мм, класу емісії не менше E-1, колір ЛДСП чи МДФ ламінованого – «Сірий». Стільниця із заоваленими 4-ма кутами, має спеціальний виріз зі сторони учня.</w:t>
            </w:r>
          </w:p>
          <w:p w14:paraId="21E64B3C" w14:textId="77777777" w:rsidR="0004122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 xml:space="preserve"> Торці стільниці </w:t>
            </w:r>
            <w:proofErr w:type="spellStart"/>
            <w:r w:rsidRPr="006A7472">
              <w:rPr>
                <w:rFonts w:ascii="Times New Roman" w:hAnsi="Times New Roman"/>
                <w:sz w:val="24"/>
                <w:szCs w:val="24"/>
                <w:lang w:eastAsia="zh-CN"/>
              </w:rPr>
              <w:t>личкуються</w:t>
            </w:r>
            <w:proofErr w:type="spellEnd"/>
            <w:r w:rsidRPr="006A7472">
              <w:rPr>
                <w:rFonts w:ascii="Times New Roman" w:hAnsi="Times New Roman"/>
                <w:sz w:val="24"/>
                <w:szCs w:val="24"/>
                <w:lang w:eastAsia="zh-CN"/>
              </w:rPr>
              <w:t xml:space="preserve"> окрайкою ПВХ товщиною не менше 0,8 мм колір крайки «Оливковий» (надати протокол випробувань окрайки ПВХ на вміст радіонуклідів виданий лабораторією акредитованою НААУ.) </w:t>
            </w:r>
          </w:p>
          <w:p w14:paraId="1AE1040E" w14:textId="77777777" w:rsidR="0004122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 xml:space="preserve">Торець робочої частини стільниці зі сторони учня повинен бути захищений </w:t>
            </w:r>
            <w:proofErr w:type="spellStart"/>
            <w:r w:rsidRPr="006A7472">
              <w:rPr>
                <w:rFonts w:ascii="Times New Roman" w:hAnsi="Times New Roman"/>
                <w:sz w:val="24"/>
                <w:szCs w:val="24"/>
                <w:lang w:eastAsia="zh-CN"/>
              </w:rPr>
              <w:t>цільнолитим</w:t>
            </w:r>
            <w:proofErr w:type="spellEnd"/>
            <w:r w:rsidRPr="006A7472">
              <w:rPr>
                <w:rFonts w:ascii="Times New Roman" w:hAnsi="Times New Roman"/>
                <w:sz w:val="24"/>
                <w:szCs w:val="24"/>
                <w:lang w:eastAsia="zh-CN"/>
              </w:rPr>
              <w:t xml:space="preserve"> пластиком або крайкою ABS  або поліуретановою крайкою - завтовшки не менше 16 мм, але не більше 24 мм колір «Оливковий» в колір крайки ПВХ. </w:t>
            </w:r>
          </w:p>
          <w:p w14:paraId="45655CF6" w14:textId="77777777" w:rsidR="0004122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 xml:space="preserve">Стільниця повинна бути оснащена обмежувачем, який повторює радіус вирізу стільниці зі сторони учня, який унеможливлює падіння навчального приладдя при регулюванні кута нахилу стільниці. </w:t>
            </w:r>
          </w:p>
          <w:p w14:paraId="5CAC14F8" w14:textId="77777777" w:rsidR="0004122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 xml:space="preserve">Обмежувач може бути виготовлений з </w:t>
            </w:r>
            <w:proofErr w:type="spellStart"/>
            <w:r w:rsidRPr="006A7472">
              <w:rPr>
                <w:rFonts w:ascii="Times New Roman" w:hAnsi="Times New Roman"/>
                <w:sz w:val="24"/>
                <w:szCs w:val="24"/>
                <w:lang w:eastAsia="zh-CN"/>
              </w:rPr>
              <w:t>цільнолитого</w:t>
            </w:r>
            <w:proofErr w:type="spellEnd"/>
            <w:r w:rsidRPr="006A7472">
              <w:rPr>
                <w:rFonts w:ascii="Times New Roman" w:hAnsi="Times New Roman"/>
                <w:sz w:val="24"/>
                <w:szCs w:val="24"/>
                <w:lang w:eastAsia="zh-CN"/>
              </w:rPr>
              <w:t xml:space="preserve"> пластику або крайки ABS або поліуретанової крайки.  Обмежувач не псує одяг учня, бо знаходиться на неторцевій частині стільниці зі сторони учня та інтегрований в крайку зі сторони учня. </w:t>
            </w:r>
          </w:p>
          <w:p w14:paraId="50AD527F" w14:textId="77777777" w:rsidR="0004122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 xml:space="preserve">Надати діючий ДСЕЕ на обмежувач з чітким вказанням в ДСЕЕ сфери застосування в шкільних закладах та обов’язково надати санітарно-хімічні дослідження). </w:t>
            </w:r>
            <w:proofErr w:type="spellStart"/>
            <w:r w:rsidRPr="006A7472">
              <w:rPr>
                <w:rFonts w:ascii="Times New Roman" w:hAnsi="Times New Roman"/>
                <w:sz w:val="24"/>
                <w:szCs w:val="24"/>
                <w:lang w:eastAsia="zh-CN"/>
              </w:rPr>
              <w:t>Цільнолитий</w:t>
            </w:r>
            <w:proofErr w:type="spellEnd"/>
            <w:r w:rsidRPr="006A7472">
              <w:rPr>
                <w:rFonts w:ascii="Times New Roman" w:hAnsi="Times New Roman"/>
                <w:sz w:val="24"/>
                <w:szCs w:val="24"/>
                <w:lang w:eastAsia="zh-CN"/>
              </w:rPr>
              <w:t xml:space="preserve"> пластик або крайка ABS  або поліуретанова крайкою та  окрайка ПВХ мають бути в рівень столу, не містить виступаючих частин, окрім обмежувача. (монтаж обмежувача на робочі поверхні столу не допустим).</w:t>
            </w:r>
          </w:p>
          <w:p w14:paraId="2442BB43" w14:textId="77777777" w:rsidR="0004122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 xml:space="preserve">Стільниця повинна мати пластиковий стакан та пенал для канцелярського приладдя сірого кольору. Надати звіт санітарно-гігієнічної оцінки стакана та пеналу для канцелярського приладдя, щодо можливості використанні у шкільних закладах (обов’язково санітарно-хімічні дослідження). </w:t>
            </w:r>
          </w:p>
          <w:p w14:paraId="2F16CD1C" w14:textId="77777777" w:rsidR="0004122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lastRenderedPageBreak/>
              <w:t>Стільниця столу учнівського повинна регулюватися в трьох положеннях під нахилом 0º, 7º, 16º. (регулювання кута стільниці надійно фіксується у кожному з положень за допомогою спеціального інструменту) Передній екран і полиця виконані з ЛДСП  - товщиною не менше 16 мм, , колір ЛДСП – «Сірий», обрамлені ПВХ окрайкою не менше 0,4 мм кольору «Оливковий».</w:t>
            </w:r>
          </w:p>
          <w:p w14:paraId="18C787DC" w14:textId="77777777" w:rsidR="0004122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 xml:space="preserve"> Регулювання висоти столу учнівського відбувається фіксаторами (для регулювання використовуються гвинти), в ніжках парти є отвори для відображення ростової групи у вигляді вирізів овальної форми розміром не менше 35х14 мм в трубі більшого діаметру та повинно бути розташовано на одній з опор. </w:t>
            </w:r>
          </w:p>
          <w:p w14:paraId="39B3D0D9" w14:textId="77777777" w:rsidR="0004122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Ідентифікація ростової групи за допомогою кольору повинна відбуватися таким чином, щоб під час встановлення висоти, що відповідає певній ростовій групі в отворі було видно лише один колір - відповідно до ростової групи згідно національного ГОСТу 11015-93 «Столи учнівські.</w:t>
            </w:r>
          </w:p>
          <w:p w14:paraId="425FEB13" w14:textId="77777777" w:rsidR="0004122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 xml:space="preserve"> Типи і функціональні розміри». </w:t>
            </w:r>
          </w:p>
          <w:p w14:paraId="74CA145C" w14:textId="77777777" w:rsidR="0004122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 xml:space="preserve">Стіл учнівський одномісний, з нахилом стільниці, зі змінною висотою має бути виготовлений відповідно до національних стандартів ДСТУ 22046:2004 «Меблі для навчальних закладів. Загальні технічні умови», ГОСТ 11015-93  «Столи учнівські. Типи і функціональні розміри», підтвердити відповідним діючим сертифікатом виданим акредитованим органом сертифікації та протоколом випробувань, виданим уповноваженим органом. </w:t>
            </w:r>
          </w:p>
          <w:p w14:paraId="077C132C" w14:textId="77777777" w:rsidR="0004122C" w:rsidRPr="006A7472"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 xml:space="preserve">Сертифікати мають бути видані органом з сертифікації, що входить до переліку органів з сертифікації  акредитованих НААУ на відповідність вимогам ДСТУ EN ISO/IEC 17065:2014. Стіл учнівський одномісний, з нахилом стільниці має постачатися Замовнику упакований в картон гофрований багатошаровий, який відповідає характеру Товару, забезпечує його цілісність та збереження якості. </w:t>
            </w:r>
          </w:p>
          <w:p w14:paraId="3DF83B4D" w14:textId="77777777" w:rsidR="0004122C" w:rsidRPr="006A7472"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 xml:space="preserve">       Габаритні розміри стільця учнівського полозкового 380 х 430 - 380 мм, 420 мм, 460 мм, що відповідає четвертій, п’ятій та шостій  ростовим групам. </w:t>
            </w:r>
          </w:p>
          <w:p w14:paraId="7707DB47" w14:textId="77777777" w:rsidR="0004122C" w:rsidRPr="007936BC" w:rsidRDefault="0004122C" w:rsidP="002773F9">
            <w:pPr>
              <w:suppressAutoHyphens/>
              <w:jc w:val="both"/>
              <w:rPr>
                <w:rFonts w:ascii="Times New Roman" w:hAnsi="Times New Roman"/>
                <w:sz w:val="24"/>
                <w:szCs w:val="24"/>
                <w:lang w:eastAsia="zh-CN"/>
              </w:rPr>
            </w:pPr>
            <w:r w:rsidRPr="006A7472">
              <w:rPr>
                <w:rFonts w:ascii="Times New Roman" w:hAnsi="Times New Roman"/>
                <w:sz w:val="24"/>
                <w:szCs w:val="24"/>
                <w:lang w:eastAsia="zh-CN"/>
              </w:rPr>
              <w:t xml:space="preserve">Каркас стільця виготовлено з круглих труб  не менше d 27 х 1,2 мм,  не менше d 22 x 1,2 мм та  плоско овальної  не менше 30х15 мм з нанесенням порошкової фарби – верхня частина каркасу - сірого та нижня - оливкового кольорів. Телескопічні конструкції для регулювання висоти фіксуються за допомогою гвинтових стяжок між  якими встановлена перехідна поліуретанова втулка, що забезпечує плавність регулювання висоти, надає ергономічний сучасний вигляд. Вся кріпильна фурнітура має бути надійною  та унеможливлювати розкручування підручним предметами, наприклад монеткою, збирання. Стілець повинен мати маркування. Маркування здійснено у вигляді вирізів овальної форми розміром не менше 20 х 14 мм в трубі більшого діаметру та повинно </w:t>
            </w:r>
            <w:r w:rsidRPr="006A7472">
              <w:rPr>
                <w:rFonts w:ascii="Times New Roman" w:hAnsi="Times New Roman"/>
                <w:sz w:val="24"/>
                <w:szCs w:val="24"/>
                <w:lang w:eastAsia="zh-CN"/>
              </w:rPr>
              <w:lastRenderedPageBreak/>
              <w:t xml:space="preserve">бути розташовано на одній з опор. Ідентифікація ростової групи за допомогою кольору повинна відбуватися таким чином, щоб під час встановлення висоти, що відповідає певній ростовій групі - в отворі було видно лише один колір. Всі Т-подібні з’єднання круглих труб виконані методом радіусної висічки, що в свою чергу дає збільшену площу зварного з’єднання деталей (виріб має підвищену міцність і надійну конструкцію). Сидіння та спинки, анатомічної форми, виконані з </w:t>
            </w:r>
            <w:proofErr w:type="spellStart"/>
            <w:r w:rsidRPr="006A7472">
              <w:rPr>
                <w:rFonts w:ascii="Times New Roman" w:hAnsi="Times New Roman"/>
                <w:sz w:val="24"/>
                <w:szCs w:val="24"/>
                <w:lang w:eastAsia="zh-CN"/>
              </w:rPr>
              <w:t>гнутоклеєної</w:t>
            </w:r>
            <w:proofErr w:type="spellEnd"/>
            <w:r w:rsidRPr="006A7472">
              <w:rPr>
                <w:rFonts w:ascii="Times New Roman" w:hAnsi="Times New Roman"/>
                <w:sz w:val="24"/>
                <w:szCs w:val="24"/>
                <w:lang w:eastAsia="zh-CN"/>
              </w:rPr>
              <w:t xml:space="preserve"> фанери товщиною не МЕНШЕ 7 мм, яка має відповідну ортопедичну форму. Кути сидіння і спинки та передня крайка сидіння мають радіус заокруглення для запобігання травмування. Сидіння та спинки вкриті прозорим лаком на водній основі. СПИНКА ТА СИДІННЯ КРІПЛЯТЬСЯ болтами DIN 603 M6*40 та гайками DIN 6923 M6.</w:t>
            </w:r>
            <w:r>
              <w:rPr>
                <w:rFonts w:ascii="Times New Roman" w:hAnsi="Times New Roman"/>
                <w:sz w:val="24"/>
                <w:szCs w:val="24"/>
                <w:lang w:eastAsia="zh-CN"/>
              </w:rPr>
              <w:t xml:space="preserve"> </w:t>
            </w:r>
            <w:r w:rsidRPr="006A7472">
              <w:rPr>
                <w:rFonts w:ascii="Times New Roman" w:hAnsi="Times New Roman"/>
                <w:sz w:val="24"/>
                <w:szCs w:val="24"/>
                <w:lang w:eastAsia="zh-CN"/>
              </w:rPr>
              <w:t>Стілець учнівський має бути виготовлений відповідно до національних ДСТУ 22046:2004 «Меблі для навчальних закладів. Загальні технічні умови», ГОСТ 11016-93 «Стільці учнівські», підтвердити відповідним сертифікатом та протоколом випробувань, виданим уповноваженим органом. Сертифікат має бути виданий органом з сертифікації, що входить до переліку органів з сертифікації акредитованих НААУ на відповідність вимогам ДСТУ EN ISO/IEC 17065:2014На торцях каркасу мають бути закріплені пластикові наконечники, які запобігають травмуванню учнів та пошкодженню підлоги. Стілець учнівський має постачатися Замовнику упакований в картон гофрований багатошаровий, який відповідає характеру Товару, забезпечує його цілісність та збереження якості</w:t>
            </w:r>
          </w:p>
        </w:tc>
        <w:tc>
          <w:tcPr>
            <w:tcW w:w="1276" w:type="dxa"/>
            <w:vAlign w:val="center"/>
          </w:tcPr>
          <w:p w14:paraId="037418A0" w14:textId="77777777" w:rsidR="0004122C" w:rsidRPr="0086553D" w:rsidRDefault="0004122C" w:rsidP="002773F9">
            <w:pPr>
              <w:suppressAutoHyphens/>
              <w:jc w:val="center"/>
              <w:rPr>
                <w:rFonts w:ascii="Times New Roman" w:hAnsi="Times New Roman"/>
                <w:sz w:val="24"/>
                <w:szCs w:val="24"/>
                <w:lang w:eastAsia="zh-CN"/>
              </w:rPr>
            </w:pPr>
            <w:r>
              <w:rPr>
                <w:rFonts w:ascii="Times New Roman" w:hAnsi="Times New Roman"/>
                <w:sz w:val="24"/>
                <w:szCs w:val="24"/>
                <w:lang w:eastAsia="zh-CN"/>
              </w:rPr>
              <w:lastRenderedPageBreak/>
              <w:t>комплект</w:t>
            </w:r>
          </w:p>
        </w:tc>
        <w:tc>
          <w:tcPr>
            <w:tcW w:w="992" w:type="dxa"/>
            <w:vAlign w:val="center"/>
          </w:tcPr>
          <w:p w14:paraId="17E15FE9" w14:textId="77777777" w:rsidR="0004122C" w:rsidRPr="007936BC" w:rsidRDefault="0004122C" w:rsidP="002773F9">
            <w:pPr>
              <w:suppressAutoHyphens/>
              <w:jc w:val="center"/>
              <w:rPr>
                <w:rFonts w:ascii="Times New Roman" w:hAnsi="Times New Roman"/>
                <w:sz w:val="24"/>
                <w:szCs w:val="24"/>
                <w:lang w:eastAsia="zh-CN"/>
              </w:rPr>
            </w:pPr>
            <w:r>
              <w:rPr>
                <w:rFonts w:ascii="Times New Roman" w:hAnsi="Times New Roman"/>
                <w:sz w:val="24"/>
                <w:szCs w:val="24"/>
                <w:lang w:eastAsia="zh-CN"/>
              </w:rPr>
              <w:t>3487</w:t>
            </w:r>
          </w:p>
        </w:tc>
      </w:tr>
    </w:tbl>
    <w:p w14:paraId="10CE951A" w14:textId="77777777" w:rsidR="0004122C" w:rsidRPr="007936BC" w:rsidRDefault="0004122C" w:rsidP="0004122C">
      <w:pPr>
        <w:suppressAutoHyphens/>
        <w:spacing w:after="0" w:line="240" w:lineRule="auto"/>
        <w:ind w:right="-93"/>
        <w:jc w:val="both"/>
        <w:rPr>
          <w:rFonts w:ascii="Times New Roman" w:eastAsia="Times New Roman" w:hAnsi="Times New Roman" w:cs="Times New Roman"/>
          <w:b/>
          <w:bCs/>
          <w:iCs/>
          <w:sz w:val="24"/>
          <w:szCs w:val="24"/>
          <w:lang w:eastAsia="zh-CN"/>
        </w:rPr>
      </w:pPr>
    </w:p>
    <w:p w14:paraId="603AB832" w14:textId="77777777" w:rsidR="0004122C" w:rsidRPr="006A7472" w:rsidRDefault="0004122C" w:rsidP="0004122C">
      <w:pPr>
        <w:suppressAutoHyphens/>
        <w:spacing w:after="0" w:line="240" w:lineRule="auto"/>
        <w:ind w:left="-142" w:right="-93" w:firstLine="284"/>
        <w:jc w:val="both"/>
        <w:rPr>
          <w:rFonts w:ascii="Times New Roman" w:eastAsia="Times New Roman" w:hAnsi="Times New Roman" w:cs="Times New Roman"/>
          <w:i/>
          <w:sz w:val="24"/>
          <w:szCs w:val="24"/>
          <w:lang w:eastAsia="zh-CN"/>
        </w:rPr>
      </w:pPr>
      <w:r w:rsidRPr="006A7472">
        <w:rPr>
          <w:rFonts w:ascii="Times New Roman" w:eastAsia="Times New Roman" w:hAnsi="Times New Roman" w:cs="Times New Roman"/>
          <w:bCs/>
          <w:i/>
          <w:iCs/>
          <w:sz w:val="24"/>
          <w:szCs w:val="24"/>
          <w:lang w:eastAsia="zh-CN"/>
        </w:rPr>
        <w:t>Примітка:</w:t>
      </w:r>
      <w:r w:rsidRPr="006A7472">
        <w:rPr>
          <w:rFonts w:ascii="Times New Roman" w:eastAsia="Times New Roman" w:hAnsi="Times New Roman" w:cs="Times New Roman"/>
          <w:i/>
          <w:sz w:val="24"/>
          <w:szCs w:val="24"/>
          <w:lang w:eastAsia="zh-CN"/>
        </w:rPr>
        <w:t xml:space="preserve"> всі посилання на конкретну марку, виробника, фірму, патент, конструкцію або тип предмета закупівлі, джерело його походження або виробника, слід читати та інтерпретувати як з виразом «або еквівалент». </w:t>
      </w:r>
    </w:p>
    <w:p w14:paraId="47B94761" w14:textId="77777777" w:rsidR="0004122C" w:rsidRPr="007936BC" w:rsidRDefault="0004122C" w:rsidP="0004122C">
      <w:pPr>
        <w:tabs>
          <w:tab w:val="left" w:pos="426"/>
        </w:tabs>
        <w:suppressAutoHyphens/>
        <w:spacing w:after="0" w:line="240" w:lineRule="auto"/>
        <w:ind w:left="142" w:right="49"/>
        <w:jc w:val="both"/>
        <w:rPr>
          <w:rFonts w:ascii="Times New Roman" w:eastAsia="Times New Roman" w:hAnsi="Times New Roman" w:cs="Times New Roman"/>
          <w:b/>
          <w:sz w:val="24"/>
          <w:szCs w:val="24"/>
          <w:lang w:eastAsia="zh-CN"/>
        </w:rPr>
      </w:pPr>
    </w:p>
    <w:p w14:paraId="6F53848D" w14:textId="77777777" w:rsidR="00411CF6" w:rsidRPr="002A6FED" w:rsidRDefault="00411CF6" w:rsidP="002A6FED">
      <w:pPr>
        <w:ind w:firstLine="567"/>
        <w:jc w:val="both"/>
        <w:rPr>
          <w:rFonts w:ascii="Times New Roman" w:hAnsi="Times New Roman" w:cs="Times New Roman"/>
          <w:sz w:val="24"/>
          <w:szCs w:val="24"/>
        </w:rPr>
      </w:pPr>
    </w:p>
    <w:sectPr w:rsidR="00411CF6" w:rsidRPr="002A6F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80A01"/>
    <w:multiLevelType w:val="hybridMultilevel"/>
    <w:tmpl w:val="D3DE9660"/>
    <w:lvl w:ilvl="0" w:tplc="715A0682">
      <w:numFmt w:val="bullet"/>
      <w:lvlText w:val="•"/>
      <w:lvlJc w:val="left"/>
      <w:pPr>
        <w:ind w:left="1428" w:hanging="706"/>
      </w:pPr>
      <w:rPr>
        <w:rFonts w:ascii="Calibri" w:eastAsia="Calibri" w:hAnsi="Calibri" w:cs="Calibri" w:hint="default"/>
        <w:spacing w:val="-3"/>
        <w:w w:val="99"/>
        <w:sz w:val="24"/>
        <w:szCs w:val="24"/>
      </w:rPr>
    </w:lvl>
    <w:lvl w:ilvl="1" w:tplc="F8E40356">
      <w:numFmt w:val="bullet"/>
      <w:lvlText w:val="•"/>
      <w:lvlJc w:val="left"/>
      <w:pPr>
        <w:ind w:left="1745" w:hanging="706"/>
      </w:pPr>
      <w:rPr>
        <w:rFonts w:hint="default"/>
      </w:rPr>
    </w:lvl>
    <w:lvl w:ilvl="2" w:tplc="50622F28">
      <w:numFmt w:val="bullet"/>
      <w:lvlText w:val="•"/>
      <w:lvlJc w:val="left"/>
      <w:pPr>
        <w:ind w:left="2071" w:hanging="706"/>
      </w:pPr>
      <w:rPr>
        <w:rFonts w:hint="default"/>
      </w:rPr>
    </w:lvl>
    <w:lvl w:ilvl="3" w:tplc="8236C45A">
      <w:numFmt w:val="bullet"/>
      <w:lvlText w:val="•"/>
      <w:lvlJc w:val="left"/>
      <w:pPr>
        <w:ind w:left="2396" w:hanging="706"/>
      </w:pPr>
      <w:rPr>
        <w:rFonts w:hint="default"/>
      </w:rPr>
    </w:lvl>
    <w:lvl w:ilvl="4" w:tplc="28D863B6">
      <w:numFmt w:val="bullet"/>
      <w:lvlText w:val="•"/>
      <w:lvlJc w:val="left"/>
      <w:pPr>
        <w:ind w:left="2722" w:hanging="706"/>
      </w:pPr>
      <w:rPr>
        <w:rFonts w:hint="default"/>
      </w:rPr>
    </w:lvl>
    <w:lvl w:ilvl="5" w:tplc="D8B660E0">
      <w:numFmt w:val="bullet"/>
      <w:lvlText w:val="•"/>
      <w:lvlJc w:val="left"/>
      <w:pPr>
        <w:ind w:left="3048" w:hanging="706"/>
      </w:pPr>
      <w:rPr>
        <w:rFonts w:hint="default"/>
      </w:rPr>
    </w:lvl>
    <w:lvl w:ilvl="6" w:tplc="C5446EB8">
      <w:numFmt w:val="bullet"/>
      <w:lvlText w:val="•"/>
      <w:lvlJc w:val="left"/>
      <w:pPr>
        <w:ind w:left="3373" w:hanging="706"/>
      </w:pPr>
      <w:rPr>
        <w:rFonts w:hint="default"/>
      </w:rPr>
    </w:lvl>
    <w:lvl w:ilvl="7" w:tplc="092E81CE">
      <w:numFmt w:val="bullet"/>
      <w:lvlText w:val="•"/>
      <w:lvlJc w:val="left"/>
      <w:pPr>
        <w:ind w:left="3699" w:hanging="706"/>
      </w:pPr>
      <w:rPr>
        <w:rFonts w:hint="default"/>
      </w:rPr>
    </w:lvl>
    <w:lvl w:ilvl="8" w:tplc="6074C0D2">
      <w:numFmt w:val="bullet"/>
      <w:lvlText w:val="•"/>
      <w:lvlJc w:val="left"/>
      <w:pPr>
        <w:ind w:left="4024" w:hanging="706"/>
      </w:pPr>
      <w:rPr>
        <w:rFonts w:hint="default"/>
      </w:rPr>
    </w:lvl>
  </w:abstractNum>
  <w:abstractNum w:abstractNumId="1" w15:restartNumberingAfterBreak="0">
    <w:nsid w:val="1F3745CD"/>
    <w:multiLevelType w:val="hybridMultilevel"/>
    <w:tmpl w:val="2CAADFF0"/>
    <w:lvl w:ilvl="0" w:tplc="B874CB86">
      <w:numFmt w:val="bullet"/>
      <w:lvlText w:val="•"/>
      <w:lvlJc w:val="left"/>
      <w:pPr>
        <w:ind w:left="1428" w:hanging="706"/>
      </w:pPr>
      <w:rPr>
        <w:rFonts w:ascii="Calibri" w:eastAsia="Calibri" w:hAnsi="Calibri" w:cs="Calibri" w:hint="default"/>
        <w:spacing w:val="-3"/>
        <w:w w:val="99"/>
        <w:sz w:val="24"/>
        <w:szCs w:val="24"/>
      </w:rPr>
    </w:lvl>
    <w:lvl w:ilvl="1" w:tplc="780AB58A">
      <w:numFmt w:val="bullet"/>
      <w:lvlText w:val="•"/>
      <w:lvlJc w:val="left"/>
      <w:pPr>
        <w:ind w:left="1745" w:hanging="706"/>
      </w:pPr>
      <w:rPr>
        <w:rFonts w:hint="default"/>
      </w:rPr>
    </w:lvl>
    <w:lvl w:ilvl="2" w:tplc="262CE216">
      <w:numFmt w:val="bullet"/>
      <w:lvlText w:val="•"/>
      <w:lvlJc w:val="left"/>
      <w:pPr>
        <w:ind w:left="2071" w:hanging="706"/>
      </w:pPr>
      <w:rPr>
        <w:rFonts w:hint="default"/>
      </w:rPr>
    </w:lvl>
    <w:lvl w:ilvl="3" w:tplc="029ECE7A">
      <w:numFmt w:val="bullet"/>
      <w:lvlText w:val="•"/>
      <w:lvlJc w:val="left"/>
      <w:pPr>
        <w:ind w:left="2396" w:hanging="706"/>
      </w:pPr>
      <w:rPr>
        <w:rFonts w:hint="default"/>
      </w:rPr>
    </w:lvl>
    <w:lvl w:ilvl="4" w:tplc="AC9A2EBA">
      <w:numFmt w:val="bullet"/>
      <w:lvlText w:val="•"/>
      <w:lvlJc w:val="left"/>
      <w:pPr>
        <w:ind w:left="2722" w:hanging="706"/>
      </w:pPr>
      <w:rPr>
        <w:rFonts w:hint="default"/>
      </w:rPr>
    </w:lvl>
    <w:lvl w:ilvl="5" w:tplc="FB20A854">
      <w:numFmt w:val="bullet"/>
      <w:lvlText w:val="•"/>
      <w:lvlJc w:val="left"/>
      <w:pPr>
        <w:ind w:left="3048" w:hanging="706"/>
      </w:pPr>
      <w:rPr>
        <w:rFonts w:hint="default"/>
      </w:rPr>
    </w:lvl>
    <w:lvl w:ilvl="6" w:tplc="1F8CC3BC">
      <w:numFmt w:val="bullet"/>
      <w:lvlText w:val="•"/>
      <w:lvlJc w:val="left"/>
      <w:pPr>
        <w:ind w:left="3373" w:hanging="706"/>
      </w:pPr>
      <w:rPr>
        <w:rFonts w:hint="default"/>
      </w:rPr>
    </w:lvl>
    <w:lvl w:ilvl="7" w:tplc="9CE80ECE">
      <w:numFmt w:val="bullet"/>
      <w:lvlText w:val="•"/>
      <w:lvlJc w:val="left"/>
      <w:pPr>
        <w:ind w:left="3699" w:hanging="706"/>
      </w:pPr>
      <w:rPr>
        <w:rFonts w:hint="default"/>
      </w:rPr>
    </w:lvl>
    <w:lvl w:ilvl="8" w:tplc="522CE11A">
      <w:numFmt w:val="bullet"/>
      <w:lvlText w:val="•"/>
      <w:lvlJc w:val="left"/>
      <w:pPr>
        <w:ind w:left="4024" w:hanging="706"/>
      </w:pPr>
      <w:rPr>
        <w:rFonts w:hint="default"/>
      </w:rPr>
    </w:lvl>
  </w:abstractNum>
  <w:abstractNum w:abstractNumId="2" w15:restartNumberingAfterBreak="0">
    <w:nsid w:val="21766CD4"/>
    <w:multiLevelType w:val="hybridMultilevel"/>
    <w:tmpl w:val="A9B87C6E"/>
    <w:lvl w:ilvl="0" w:tplc="08F84E3E">
      <w:start w:val="1"/>
      <w:numFmt w:val="decimal"/>
      <w:lvlText w:val="%1)"/>
      <w:lvlJc w:val="left"/>
      <w:pPr>
        <w:ind w:left="388" w:hanging="262"/>
      </w:pPr>
      <w:rPr>
        <w:rFonts w:ascii="Times New Roman" w:eastAsia="Times New Roman" w:hAnsi="Times New Roman" w:cs="Times New Roman" w:hint="default"/>
        <w:w w:val="99"/>
        <w:sz w:val="24"/>
        <w:szCs w:val="24"/>
        <w:lang w:val="uk" w:eastAsia="uk" w:bidi="uk"/>
      </w:rPr>
    </w:lvl>
    <w:lvl w:ilvl="1" w:tplc="10D4FBAE">
      <w:start w:val="1"/>
      <w:numFmt w:val="decimal"/>
      <w:lvlText w:val="%2."/>
      <w:lvlJc w:val="left"/>
      <w:pPr>
        <w:ind w:left="388" w:hanging="428"/>
      </w:pPr>
      <w:rPr>
        <w:rFonts w:ascii="Times New Roman" w:eastAsia="Times New Roman" w:hAnsi="Times New Roman" w:cs="Times New Roman" w:hint="default"/>
        <w:w w:val="99"/>
        <w:sz w:val="24"/>
        <w:szCs w:val="24"/>
        <w:lang w:val="uk" w:eastAsia="uk" w:bidi="uk"/>
      </w:rPr>
    </w:lvl>
    <w:lvl w:ilvl="2" w:tplc="FD0A2BE6">
      <w:numFmt w:val="bullet"/>
      <w:lvlText w:val="•"/>
      <w:lvlJc w:val="left"/>
      <w:pPr>
        <w:ind w:left="2588" w:hanging="428"/>
      </w:pPr>
      <w:rPr>
        <w:rFonts w:hint="default"/>
        <w:lang w:val="uk" w:eastAsia="uk" w:bidi="uk"/>
      </w:rPr>
    </w:lvl>
    <w:lvl w:ilvl="3" w:tplc="A3382A2A">
      <w:numFmt w:val="bullet"/>
      <w:lvlText w:val="•"/>
      <w:lvlJc w:val="left"/>
      <w:pPr>
        <w:ind w:left="3692" w:hanging="428"/>
      </w:pPr>
      <w:rPr>
        <w:rFonts w:hint="default"/>
        <w:lang w:val="uk" w:eastAsia="uk" w:bidi="uk"/>
      </w:rPr>
    </w:lvl>
    <w:lvl w:ilvl="4" w:tplc="F088530A">
      <w:numFmt w:val="bullet"/>
      <w:lvlText w:val="•"/>
      <w:lvlJc w:val="left"/>
      <w:pPr>
        <w:ind w:left="4796" w:hanging="428"/>
      </w:pPr>
      <w:rPr>
        <w:rFonts w:hint="default"/>
        <w:lang w:val="uk" w:eastAsia="uk" w:bidi="uk"/>
      </w:rPr>
    </w:lvl>
    <w:lvl w:ilvl="5" w:tplc="048E3044">
      <w:numFmt w:val="bullet"/>
      <w:lvlText w:val="•"/>
      <w:lvlJc w:val="left"/>
      <w:pPr>
        <w:ind w:left="5900" w:hanging="428"/>
      </w:pPr>
      <w:rPr>
        <w:rFonts w:hint="default"/>
        <w:lang w:val="uk" w:eastAsia="uk" w:bidi="uk"/>
      </w:rPr>
    </w:lvl>
    <w:lvl w:ilvl="6" w:tplc="EE5A7468">
      <w:numFmt w:val="bullet"/>
      <w:lvlText w:val="•"/>
      <w:lvlJc w:val="left"/>
      <w:pPr>
        <w:ind w:left="7004" w:hanging="428"/>
      </w:pPr>
      <w:rPr>
        <w:rFonts w:hint="default"/>
        <w:lang w:val="uk" w:eastAsia="uk" w:bidi="uk"/>
      </w:rPr>
    </w:lvl>
    <w:lvl w:ilvl="7" w:tplc="446A1B8A">
      <w:numFmt w:val="bullet"/>
      <w:lvlText w:val="•"/>
      <w:lvlJc w:val="left"/>
      <w:pPr>
        <w:ind w:left="8108" w:hanging="428"/>
      </w:pPr>
      <w:rPr>
        <w:rFonts w:hint="default"/>
        <w:lang w:val="uk" w:eastAsia="uk" w:bidi="uk"/>
      </w:rPr>
    </w:lvl>
    <w:lvl w:ilvl="8" w:tplc="DECCE35C">
      <w:numFmt w:val="bullet"/>
      <w:lvlText w:val="•"/>
      <w:lvlJc w:val="left"/>
      <w:pPr>
        <w:ind w:left="9212" w:hanging="428"/>
      </w:pPr>
      <w:rPr>
        <w:rFonts w:hint="default"/>
        <w:lang w:val="uk" w:eastAsia="uk" w:bidi="uk"/>
      </w:rPr>
    </w:lvl>
  </w:abstractNum>
  <w:abstractNum w:abstractNumId="3" w15:restartNumberingAfterBreak="0">
    <w:nsid w:val="367269D4"/>
    <w:multiLevelType w:val="hybridMultilevel"/>
    <w:tmpl w:val="5C709DBC"/>
    <w:lvl w:ilvl="0" w:tplc="C9D6C1AC">
      <w:numFmt w:val="bullet"/>
      <w:lvlText w:val="-"/>
      <w:lvlJc w:val="left"/>
      <w:pPr>
        <w:ind w:left="734" w:hanging="360"/>
      </w:pPr>
      <w:rPr>
        <w:rFonts w:ascii="Times New Roman" w:eastAsia="Times New Roman" w:hAnsi="Times New Roman" w:cs="Times New Roman" w:hint="default"/>
        <w:color w:val="000009"/>
        <w:spacing w:val="-30"/>
        <w:w w:val="99"/>
        <w:sz w:val="24"/>
        <w:szCs w:val="24"/>
      </w:rPr>
    </w:lvl>
    <w:lvl w:ilvl="1" w:tplc="68785DC2">
      <w:numFmt w:val="bullet"/>
      <w:lvlText w:val="•"/>
      <w:lvlJc w:val="left"/>
      <w:pPr>
        <w:ind w:left="1133" w:hanging="360"/>
      </w:pPr>
      <w:rPr>
        <w:rFonts w:hint="default"/>
      </w:rPr>
    </w:lvl>
    <w:lvl w:ilvl="2" w:tplc="408A5E6A">
      <w:numFmt w:val="bullet"/>
      <w:lvlText w:val="•"/>
      <w:lvlJc w:val="left"/>
      <w:pPr>
        <w:ind w:left="1527" w:hanging="360"/>
      </w:pPr>
      <w:rPr>
        <w:rFonts w:hint="default"/>
      </w:rPr>
    </w:lvl>
    <w:lvl w:ilvl="3" w:tplc="75EECB84">
      <w:numFmt w:val="bullet"/>
      <w:lvlText w:val="•"/>
      <w:lvlJc w:val="left"/>
      <w:pPr>
        <w:ind w:left="1920" w:hanging="360"/>
      </w:pPr>
      <w:rPr>
        <w:rFonts w:hint="default"/>
      </w:rPr>
    </w:lvl>
    <w:lvl w:ilvl="4" w:tplc="366091E4">
      <w:numFmt w:val="bullet"/>
      <w:lvlText w:val="•"/>
      <w:lvlJc w:val="left"/>
      <w:pPr>
        <w:ind w:left="2314" w:hanging="360"/>
      </w:pPr>
      <w:rPr>
        <w:rFonts w:hint="default"/>
      </w:rPr>
    </w:lvl>
    <w:lvl w:ilvl="5" w:tplc="7E0AB028">
      <w:numFmt w:val="bullet"/>
      <w:lvlText w:val="•"/>
      <w:lvlJc w:val="left"/>
      <w:pPr>
        <w:ind w:left="2708" w:hanging="360"/>
      </w:pPr>
      <w:rPr>
        <w:rFonts w:hint="default"/>
      </w:rPr>
    </w:lvl>
    <w:lvl w:ilvl="6" w:tplc="7352A032">
      <w:numFmt w:val="bullet"/>
      <w:lvlText w:val="•"/>
      <w:lvlJc w:val="left"/>
      <w:pPr>
        <w:ind w:left="3101" w:hanging="360"/>
      </w:pPr>
      <w:rPr>
        <w:rFonts w:hint="default"/>
      </w:rPr>
    </w:lvl>
    <w:lvl w:ilvl="7" w:tplc="0E1CC7DA">
      <w:numFmt w:val="bullet"/>
      <w:lvlText w:val="•"/>
      <w:lvlJc w:val="left"/>
      <w:pPr>
        <w:ind w:left="3495" w:hanging="360"/>
      </w:pPr>
      <w:rPr>
        <w:rFonts w:hint="default"/>
      </w:rPr>
    </w:lvl>
    <w:lvl w:ilvl="8" w:tplc="6AB06778">
      <w:numFmt w:val="bullet"/>
      <w:lvlText w:val="•"/>
      <w:lvlJc w:val="left"/>
      <w:pPr>
        <w:ind w:left="3888" w:hanging="360"/>
      </w:pPr>
      <w:rPr>
        <w:rFonts w:hint="default"/>
      </w:rPr>
    </w:lvl>
  </w:abstractNum>
  <w:abstractNum w:abstractNumId="4" w15:restartNumberingAfterBreak="0">
    <w:nsid w:val="45CF5830"/>
    <w:multiLevelType w:val="hybridMultilevel"/>
    <w:tmpl w:val="DF80E00C"/>
    <w:lvl w:ilvl="0" w:tplc="0422000F">
      <w:start w:val="1"/>
      <w:numFmt w:val="decimal"/>
      <w:lvlText w:val="%1."/>
      <w:lvlJc w:val="left"/>
      <w:pPr>
        <w:ind w:left="643" w:hanging="360"/>
      </w:p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5" w15:restartNumberingAfterBreak="0">
    <w:nsid w:val="469B761F"/>
    <w:multiLevelType w:val="hybridMultilevel"/>
    <w:tmpl w:val="267A9FD6"/>
    <w:lvl w:ilvl="0" w:tplc="D1E015F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8006CA0"/>
    <w:multiLevelType w:val="hybridMultilevel"/>
    <w:tmpl w:val="0E08B296"/>
    <w:lvl w:ilvl="0" w:tplc="A240F282">
      <w:numFmt w:val="bullet"/>
      <w:lvlText w:val="-"/>
      <w:lvlJc w:val="left"/>
      <w:pPr>
        <w:ind w:left="734" w:hanging="360"/>
      </w:pPr>
      <w:rPr>
        <w:rFonts w:hint="default"/>
        <w:spacing w:val="-5"/>
        <w:w w:val="99"/>
      </w:rPr>
    </w:lvl>
    <w:lvl w:ilvl="1" w:tplc="1F22AA38">
      <w:numFmt w:val="bullet"/>
      <w:lvlText w:val="•"/>
      <w:lvlJc w:val="left"/>
      <w:pPr>
        <w:ind w:left="1428" w:hanging="706"/>
      </w:pPr>
      <w:rPr>
        <w:rFonts w:ascii="Calibri" w:eastAsia="Calibri" w:hAnsi="Calibri" w:cs="Calibri" w:hint="default"/>
        <w:spacing w:val="-8"/>
        <w:w w:val="99"/>
        <w:sz w:val="24"/>
        <w:szCs w:val="24"/>
      </w:rPr>
    </w:lvl>
    <w:lvl w:ilvl="2" w:tplc="B5B6BF98">
      <w:numFmt w:val="bullet"/>
      <w:lvlText w:val="•"/>
      <w:lvlJc w:val="left"/>
      <w:pPr>
        <w:ind w:left="1781" w:hanging="706"/>
      </w:pPr>
      <w:rPr>
        <w:rFonts w:hint="default"/>
      </w:rPr>
    </w:lvl>
    <w:lvl w:ilvl="3" w:tplc="D9B6D556">
      <w:numFmt w:val="bullet"/>
      <w:lvlText w:val="•"/>
      <w:lvlJc w:val="left"/>
      <w:pPr>
        <w:ind w:left="2143" w:hanging="706"/>
      </w:pPr>
      <w:rPr>
        <w:rFonts w:hint="default"/>
      </w:rPr>
    </w:lvl>
    <w:lvl w:ilvl="4" w:tplc="C7189302">
      <w:numFmt w:val="bullet"/>
      <w:lvlText w:val="•"/>
      <w:lvlJc w:val="left"/>
      <w:pPr>
        <w:ind w:left="2505" w:hanging="706"/>
      </w:pPr>
      <w:rPr>
        <w:rFonts w:hint="default"/>
      </w:rPr>
    </w:lvl>
    <w:lvl w:ilvl="5" w:tplc="468CECA6">
      <w:numFmt w:val="bullet"/>
      <w:lvlText w:val="•"/>
      <w:lvlJc w:val="left"/>
      <w:pPr>
        <w:ind w:left="2867" w:hanging="706"/>
      </w:pPr>
      <w:rPr>
        <w:rFonts w:hint="default"/>
      </w:rPr>
    </w:lvl>
    <w:lvl w:ilvl="6" w:tplc="1F567F9E">
      <w:numFmt w:val="bullet"/>
      <w:lvlText w:val="•"/>
      <w:lvlJc w:val="left"/>
      <w:pPr>
        <w:ind w:left="3229" w:hanging="706"/>
      </w:pPr>
      <w:rPr>
        <w:rFonts w:hint="default"/>
      </w:rPr>
    </w:lvl>
    <w:lvl w:ilvl="7" w:tplc="4EE632DC">
      <w:numFmt w:val="bullet"/>
      <w:lvlText w:val="•"/>
      <w:lvlJc w:val="left"/>
      <w:pPr>
        <w:ind w:left="3590" w:hanging="706"/>
      </w:pPr>
      <w:rPr>
        <w:rFonts w:hint="default"/>
      </w:rPr>
    </w:lvl>
    <w:lvl w:ilvl="8" w:tplc="9B545F84">
      <w:numFmt w:val="bullet"/>
      <w:lvlText w:val="•"/>
      <w:lvlJc w:val="left"/>
      <w:pPr>
        <w:ind w:left="3952" w:hanging="706"/>
      </w:pPr>
      <w:rPr>
        <w:rFonts w:hint="default"/>
      </w:rPr>
    </w:lvl>
  </w:abstractNum>
  <w:abstractNum w:abstractNumId="7" w15:restartNumberingAfterBreak="0">
    <w:nsid w:val="541E4860"/>
    <w:multiLevelType w:val="hybridMultilevel"/>
    <w:tmpl w:val="BC0C8C20"/>
    <w:lvl w:ilvl="0" w:tplc="0A5E2DBC">
      <w:numFmt w:val="bullet"/>
      <w:lvlText w:val="-"/>
      <w:lvlJc w:val="left"/>
      <w:pPr>
        <w:ind w:left="734" w:hanging="360"/>
      </w:pPr>
      <w:rPr>
        <w:rFonts w:ascii="Times New Roman" w:eastAsia="Times New Roman" w:hAnsi="Times New Roman" w:cs="Times New Roman" w:hint="default"/>
        <w:color w:val="000009"/>
        <w:spacing w:val="-26"/>
        <w:w w:val="99"/>
        <w:sz w:val="24"/>
        <w:szCs w:val="24"/>
      </w:rPr>
    </w:lvl>
    <w:lvl w:ilvl="1" w:tplc="06009D62">
      <w:numFmt w:val="bullet"/>
      <w:lvlText w:val="•"/>
      <w:lvlJc w:val="left"/>
      <w:pPr>
        <w:ind w:left="1428" w:hanging="706"/>
      </w:pPr>
      <w:rPr>
        <w:rFonts w:ascii="Calibri" w:eastAsia="Calibri" w:hAnsi="Calibri" w:cs="Calibri" w:hint="default"/>
        <w:spacing w:val="-2"/>
        <w:w w:val="99"/>
        <w:sz w:val="24"/>
        <w:szCs w:val="24"/>
      </w:rPr>
    </w:lvl>
    <w:lvl w:ilvl="2" w:tplc="221A98C0">
      <w:numFmt w:val="bullet"/>
      <w:lvlText w:val="•"/>
      <w:lvlJc w:val="left"/>
      <w:pPr>
        <w:ind w:left="1781" w:hanging="706"/>
      </w:pPr>
      <w:rPr>
        <w:rFonts w:hint="default"/>
      </w:rPr>
    </w:lvl>
    <w:lvl w:ilvl="3" w:tplc="90DE4276">
      <w:numFmt w:val="bullet"/>
      <w:lvlText w:val="•"/>
      <w:lvlJc w:val="left"/>
      <w:pPr>
        <w:ind w:left="2143" w:hanging="706"/>
      </w:pPr>
      <w:rPr>
        <w:rFonts w:hint="default"/>
      </w:rPr>
    </w:lvl>
    <w:lvl w:ilvl="4" w:tplc="162C1E28">
      <w:numFmt w:val="bullet"/>
      <w:lvlText w:val="•"/>
      <w:lvlJc w:val="left"/>
      <w:pPr>
        <w:ind w:left="2505" w:hanging="706"/>
      </w:pPr>
      <w:rPr>
        <w:rFonts w:hint="default"/>
      </w:rPr>
    </w:lvl>
    <w:lvl w:ilvl="5" w:tplc="24E4A8CE">
      <w:numFmt w:val="bullet"/>
      <w:lvlText w:val="•"/>
      <w:lvlJc w:val="left"/>
      <w:pPr>
        <w:ind w:left="2867" w:hanging="706"/>
      </w:pPr>
      <w:rPr>
        <w:rFonts w:hint="default"/>
      </w:rPr>
    </w:lvl>
    <w:lvl w:ilvl="6" w:tplc="7A126398">
      <w:numFmt w:val="bullet"/>
      <w:lvlText w:val="•"/>
      <w:lvlJc w:val="left"/>
      <w:pPr>
        <w:ind w:left="3229" w:hanging="706"/>
      </w:pPr>
      <w:rPr>
        <w:rFonts w:hint="default"/>
      </w:rPr>
    </w:lvl>
    <w:lvl w:ilvl="7" w:tplc="35A2FF3E">
      <w:numFmt w:val="bullet"/>
      <w:lvlText w:val="•"/>
      <w:lvlJc w:val="left"/>
      <w:pPr>
        <w:ind w:left="3590" w:hanging="706"/>
      </w:pPr>
      <w:rPr>
        <w:rFonts w:hint="default"/>
      </w:rPr>
    </w:lvl>
    <w:lvl w:ilvl="8" w:tplc="89227810">
      <w:numFmt w:val="bullet"/>
      <w:lvlText w:val="•"/>
      <w:lvlJc w:val="left"/>
      <w:pPr>
        <w:ind w:left="3952" w:hanging="706"/>
      </w:pPr>
      <w:rPr>
        <w:rFonts w:hint="default"/>
      </w:rPr>
    </w:lvl>
  </w:abstractNum>
  <w:abstractNum w:abstractNumId="8" w15:restartNumberingAfterBreak="0">
    <w:nsid w:val="55E577D2"/>
    <w:multiLevelType w:val="hybridMultilevel"/>
    <w:tmpl w:val="176CF07C"/>
    <w:lvl w:ilvl="0" w:tplc="7B12F1DA">
      <w:numFmt w:val="bullet"/>
      <w:lvlText w:val="-"/>
      <w:lvlJc w:val="left"/>
      <w:pPr>
        <w:ind w:left="734" w:hanging="360"/>
      </w:pPr>
      <w:rPr>
        <w:rFonts w:ascii="Times New Roman" w:eastAsia="Times New Roman" w:hAnsi="Times New Roman" w:cs="Times New Roman" w:hint="default"/>
        <w:color w:val="000009"/>
        <w:spacing w:val="-20"/>
        <w:w w:val="99"/>
        <w:sz w:val="24"/>
        <w:szCs w:val="24"/>
      </w:rPr>
    </w:lvl>
    <w:lvl w:ilvl="1" w:tplc="E23822B2">
      <w:numFmt w:val="bullet"/>
      <w:lvlText w:val="•"/>
      <w:lvlJc w:val="left"/>
      <w:pPr>
        <w:ind w:left="1133" w:hanging="360"/>
      </w:pPr>
      <w:rPr>
        <w:rFonts w:hint="default"/>
      </w:rPr>
    </w:lvl>
    <w:lvl w:ilvl="2" w:tplc="84DC5B34">
      <w:numFmt w:val="bullet"/>
      <w:lvlText w:val="•"/>
      <w:lvlJc w:val="left"/>
      <w:pPr>
        <w:ind w:left="1527" w:hanging="360"/>
      </w:pPr>
      <w:rPr>
        <w:rFonts w:hint="default"/>
      </w:rPr>
    </w:lvl>
    <w:lvl w:ilvl="3" w:tplc="76ECB402">
      <w:numFmt w:val="bullet"/>
      <w:lvlText w:val="•"/>
      <w:lvlJc w:val="left"/>
      <w:pPr>
        <w:ind w:left="1920" w:hanging="360"/>
      </w:pPr>
      <w:rPr>
        <w:rFonts w:hint="default"/>
      </w:rPr>
    </w:lvl>
    <w:lvl w:ilvl="4" w:tplc="51269B28">
      <w:numFmt w:val="bullet"/>
      <w:lvlText w:val="•"/>
      <w:lvlJc w:val="left"/>
      <w:pPr>
        <w:ind w:left="2314" w:hanging="360"/>
      </w:pPr>
      <w:rPr>
        <w:rFonts w:hint="default"/>
      </w:rPr>
    </w:lvl>
    <w:lvl w:ilvl="5" w:tplc="CD723206">
      <w:numFmt w:val="bullet"/>
      <w:lvlText w:val="•"/>
      <w:lvlJc w:val="left"/>
      <w:pPr>
        <w:ind w:left="2708" w:hanging="360"/>
      </w:pPr>
      <w:rPr>
        <w:rFonts w:hint="default"/>
      </w:rPr>
    </w:lvl>
    <w:lvl w:ilvl="6" w:tplc="7BA6EC9A">
      <w:numFmt w:val="bullet"/>
      <w:lvlText w:val="•"/>
      <w:lvlJc w:val="left"/>
      <w:pPr>
        <w:ind w:left="3101" w:hanging="360"/>
      </w:pPr>
      <w:rPr>
        <w:rFonts w:hint="default"/>
      </w:rPr>
    </w:lvl>
    <w:lvl w:ilvl="7" w:tplc="4F781F96">
      <w:numFmt w:val="bullet"/>
      <w:lvlText w:val="•"/>
      <w:lvlJc w:val="left"/>
      <w:pPr>
        <w:ind w:left="3495" w:hanging="360"/>
      </w:pPr>
      <w:rPr>
        <w:rFonts w:hint="default"/>
      </w:rPr>
    </w:lvl>
    <w:lvl w:ilvl="8" w:tplc="244264F6">
      <w:numFmt w:val="bullet"/>
      <w:lvlText w:val="•"/>
      <w:lvlJc w:val="left"/>
      <w:pPr>
        <w:ind w:left="3888" w:hanging="360"/>
      </w:pPr>
      <w:rPr>
        <w:rFonts w:hint="default"/>
      </w:rPr>
    </w:lvl>
  </w:abstractNum>
  <w:abstractNum w:abstractNumId="9" w15:restartNumberingAfterBreak="0">
    <w:nsid w:val="6A533BCF"/>
    <w:multiLevelType w:val="multilevel"/>
    <w:tmpl w:val="31EC98A8"/>
    <w:lvl w:ilvl="0">
      <w:start w:val="7"/>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788274B9"/>
    <w:multiLevelType w:val="hybridMultilevel"/>
    <w:tmpl w:val="DF80E00C"/>
    <w:lvl w:ilvl="0" w:tplc="0422000F">
      <w:start w:val="1"/>
      <w:numFmt w:val="decimal"/>
      <w:lvlText w:val="%1."/>
      <w:lvlJc w:val="left"/>
      <w:pPr>
        <w:ind w:left="643" w:hanging="360"/>
      </w:p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num w:numId="1">
    <w:abstractNumId w:val="3"/>
  </w:num>
  <w:num w:numId="2">
    <w:abstractNumId w:val="6"/>
  </w:num>
  <w:num w:numId="3">
    <w:abstractNumId w:val="7"/>
  </w:num>
  <w:num w:numId="4">
    <w:abstractNumId w:val="8"/>
  </w:num>
  <w:num w:numId="5">
    <w:abstractNumId w:val="0"/>
  </w:num>
  <w:num w:numId="6">
    <w:abstractNumId w:val="1"/>
  </w:num>
  <w:num w:numId="7">
    <w:abstractNumId w:val="9"/>
  </w:num>
  <w:num w:numId="8">
    <w:abstractNumId w:val="5"/>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6B9"/>
    <w:rsid w:val="00015ED6"/>
    <w:rsid w:val="0004122C"/>
    <w:rsid w:val="0006306E"/>
    <w:rsid w:val="001A7C28"/>
    <w:rsid w:val="002A6FED"/>
    <w:rsid w:val="00342FF3"/>
    <w:rsid w:val="003F3394"/>
    <w:rsid w:val="00401528"/>
    <w:rsid w:val="00411CF6"/>
    <w:rsid w:val="004256B9"/>
    <w:rsid w:val="00431D50"/>
    <w:rsid w:val="004C59E6"/>
    <w:rsid w:val="005379EA"/>
    <w:rsid w:val="005570DF"/>
    <w:rsid w:val="00557887"/>
    <w:rsid w:val="005B00A1"/>
    <w:rsid w:val="0062374C"/>
    <w:rsid w:val="0069270C"/>
    <w:rsid w:val="006B3227"/>
    <w:rsid w:val="006C5C00"/>
    <w:rsid w:val="00723280"/>
    <w:rsid w:val="008636C4"/>
    <w:rsid w:val="008B1E4E"/>
    <w:rsid w:val="008F7D72"/>
    <w:rsid w:val="0090585B"/>
    <w:rsid w:val="00A153BE"/>
    <w:rsid w:val="00A66E4E"/>
    <w:rsid w:val="00AA37F0"/>
    <w:rsid w:val="00AA501E"/>
    <w:rsid w:val="00AF4E98"/>
    <w:rsid w:val="00B07233"/>
    <w:rsid w:val="00B4410D"/>
    <w:rsid w:val="00B61C06"/>
    <w:rsid w:val="00C67059"/>
    <w:rsid w:val="00CC2C8A"/>
    <w:rsid w:val="00CF58E5"/>
    <w:rsid w:val="00E73E31"/>
    <w:rsid w:val="00EC327B"/>
    <w:rsid w:val="00F409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7BE1"/>
  <w15:chartTrackingRefBased/>
  <w15:docId w15:val="{C66CE621-B4E9-4C81-8F5A-5C3451E5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6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C67059"/>
    <w:pPr>
      <w:spacing w:after="0" w:line="240" w:lineRule="auto"/>
    </w:pPr>
    <w:rPr>
      <w:rFonts w:eastAsia="Times New Roman"/>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3"/>
    <w:uiPriority w:val="39"/>
    <w:rsid w:val="005379EA"/>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270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692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5980</Words>
  <Characters>3409</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ROZUMNIKI</cp:lastModifiedBy>
  <cp:revision>10</cp:revision>
  <cp:lastPrinted>2021-05-19T11:24:00Z</cp:lastPrinted>
  <dcterms:created xsi:type="dcterms:W3CDTF">2020-09-14T14:17:00Z</dcterms:created>
  <dcterms:modified xsi:type="dcterms:W3CDTF">2021-05-19T11:41:00Z</dcterms:modified>
</cp:coreProperties>
</file>