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A60506" w:rsidRDefault="0041294E" w:rsidP="0041294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A60506">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A60506"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A60506">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A60506">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A60506">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A60506">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A60506">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A60506">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60506">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A60506">
        <w:rPr>
          <w:rFonts w:ascii="Times New Roman" w:eastAsia="Times New Roman" w:hAnsi="Times New Roman" w:cs="Times New Roman"/>
          <w:b/>
          <w:bCs/>
          <w:color w:val="000000"/>
          <w:sz w:val="24"/>
          <w:szCs w:val="24"/>
          <w:bdr w:val="none" w:sz="0" w:space="0" w:color="auto" w:frame="1"/>
          <w:lang w:val="ru-RU" w:eastAsia="ru-RU"/>
        </w:rPr>
        <w:t xml:space="preserve"> </w:t>
      </w:r>
      <w:r w:rsidRPr="00A60506">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A60506"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A60506" w:rsidRDefault="0041294E" w:rsidP="0041294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60506">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A60506">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A60506">
        <w:rPr>
          <w:rFonts w:ascii="Times New Roman" w:eastAsia="Times New Roman" w:hAnsi="Times New Roman" w:cs="Times New Roman"/>
          <w:b/>
          <w:bCs/>
          <w:color w:val="000000"/>
          <w:sz w:val="24"/>
          <w:szCs w:val="24"/>
          <w:bdr w:val="none" w:sz="0" w:space="0" w:color="auto" w:frame="1"/>
          <w:lang w:eastAsia="ru-RU"/>
        </w:rPr>
        <w:t>:</w:t>
      </w:r>
      <w:r w:rsidRPr="00A60506">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66CD22BD" w:rsidR="0041294E" w:rsidRPr="00A60506" w:rsidRDefault="0041294E" w:rsidP="002613C3">
      <w:pPr>
        <w:spacing w:after="0"/>
        <w:ind w:firstLine="567"/>
        <w:jc w:val="both"/>
        <w:rPr>
          <w:rFonts w:ascii="Times New Roman" w:eastAsia="Calibri" w:hAnsi="Times New Roman" w:cs="Times New Roman"/>
          <w:sz w:val="24"/>
          <w:szCs w:val="24"/>
        </w:rPr>
      </w:pPr>
      <w:r w:rsidRPr="00A60506">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A60506">
        <w:rPr>
          <w:rFonts w:ascii="Times New Roman" w:eastAsia="Calibri" w:hAnsi="Times New Roman" w:cs="Times New Roman"/>
          <w:sz w:val="24"/>
          <w:szCs w:val="24"/>
        </w:rPr>
        <w:t xml:space="preserve">Потреба </w:t>
      </w:r>
      <w:r w:rsidRPr="00A60506">
        <w:rPr>
          <w:rFonts w:ascii="Times New Roman" w:eastAsia="Calibri" w:hAnsi="Times New Roman" w:cs="Times New Roman"/>
          <w:sz w:val="24"/>
          <w:szCs w:val="24"/>
        </w:rPr>
        <w:t xml:space="preserve">у закупівлі </w:t>
      </w:r>
      <w:bookmarkStart w:id="0" w:name="_Hlk73436311"/>
      <w:r w:rsidR="00A60506" w:rsidRPr="00A60506">
        <w:rPr>
          <w:rFonts w:ascii="Times New Roman" w:hAnsi="Times New Roman" w:cs="Times New Roman"/>
          <w:b/>
          <w:color w:val="000000"/>
          <w:sz w:val="24"/>
          <w:szCs w:val="24"/>
          <w:lang w:eastAsia="ru-RU"/>
        </w:rPr>
        <w:t xml:space="preserve">ДК 021-2015- 50710000-5 Послуги з ремонту і технічного обслуговування електричного і механічного устаткування будівель </w:t>
      </w:r>
      <w:r w:rsidR="00A60506" w:rsidRPr="00A60506">
        <w:rPr>
          <w:rFonts w:ascii="Times New Roman" w:hAnsi="Times New Roman" w:cs="Times New Roman"/>
          <w:b/>
          <w:spacing w:val="-3"/>
          <w:sz w:val="24"/>
          <w:szCs w:val="24"/>
        </w:rPr>
        <w:t xml:space="preserve"> (ремонт щитових)</w:t>
      </w:r>
      <w:bookmarkEnd w:id="0"/>
      <w:r w:rsidR="002613C3" w:rsidRPr="00A60506">
        <w:rPr>
          <w:rFonts w:ascii="Times New Roman" w:eastAsia="Calibri" w:hAnsi="Times New Roman" w:cs="Times New Roman"/>
          <w:sz w:val="24"/>
          <w:szCs w:val="24"/>
        </w:rPr>
        <w:t xml:space="preserve"> </w:t>
      </w:r>
      <w:r w:rsidRPr="00A60506">
        <w:rPr>
          <w:rFonts w:ascii="Times New Roman" w:eastAsia="Calibri" w:hAnsi="Times New Roman" w:cs="Times New Roman"/>
          <w:sz w:val="24"/>
          <w:szCs w:val="24"/>
        </w:rPr>
        <w:t>зумовлена необхідністю</w:t>
      </w:r>
      <w:r w:rsidR="00A60506" w:rsidRPr="00A60506">
        <w:rPr>
          <w:rFonts w:ascii="Times New Roman" w:eastAsia="Calibri" w:hAnsi="Times New Roman" w:cs="Times New Roman"/>
          <w:sz w:val="24"/>
          <w:szCs w:val="24"/>
        </w:rPr>
        <w:t xml:space="preserve"> </w:t>
      </w:r>
      <w:proofErr w:type="spellStart"/>
      <w:r w:rsidR="00A60506" w:rsidRPr="00A60506">
        <w:rPr>
          <w:rFonts w:ascii="Times New Roman" w:eastAsia="Calibri" w:hAnsi="Times New Roman" w:cs="Times New Roman"/>
          <w:sz w:val="24"/>
          <w:szCs w:val="24"/>
        </w:rPr>
        <w:t>продевження</w:t>
      </w:r>
      <w:proofErr w:type="spellEnd"/>
      <w:r w:rsidR="00A60506" w:rsidRPr="00A60506">
        <w:rPr>
          <w:rFonts w:ascii="Times New Roman" w:eastAsia="Calibri" w:hAnsi="Times New Roman" w:cs="Times New Roman"/>
          <w:sz w:val="24"/>
          <w:szCs w:val="24"/>
        </w:rPr>
        <w:t xml:space="preserve"> терміну експлуатації обладнання та електричних мереж,</w:t>
      </w:r>
      <w:r w:rsidRPr="00A60506">
        <w:rPr>
          <w:rFonts w:ascii="Times New Roman" w:eastAsia="Calibri" w:hAnsi="Times New Roman" w:cs="Times New Roman"/>
          <w:sz w:val="24"/>
          <w:szCs w:val="24"/>
        </w:rPr>
        <w:t xml:space="preserve"> забезпечення </w:t>
      </w:r>
      <w:r w:rsidR="002613C3" w:rsidRPr="00A60506">
        <w:rPr>
          <w:rFonts w:ascii="Times New Roman" w:eastAsia="Calibri" w:hAnsi="Times New Roman" w:cs="Times New Roman"/>
          <w:sz w:val="24"/>
          <w:szCs w:val="24"/>
        </w:rPr>
        <w:t>виконання</w:t>
      </w:r>
      <w:r w:rsidR="00B57754" w:rsidRPr="00A60506">
        <w:rPr>
          <w:rFonts w:ascii="Times New Roman" w:eastAsia="Calibri" w:hAnsi="Times New Roman" w:cs="Times New Roman"/>
          <w:sz w:val="24"/>
          <w:szCs w:val="24"/>
        </w:rPr>
        <w:t xml:space="preserve"> заходів з техніки безпеки та </w:t>
      </w:r>
      <w:r w:rsidR="002613C3" w:rsidRPr="00A60506">
        <w:rPr>
          <w:rFonts w:ascii="Times New Roman" w:eastAsia="Calibri" w:hAnsi="Times New Roman" w:cs="Times New Roman"/>
          <w:sz w:val="24"/>
          <w:szCs w:val="24"/>
        </w:rPr>
        <w:t>протипожежних заходів у закладах освіти Святошинського району міста Києва</w:t>
      </w:r>
      <w:r w:rsidRPr="00A60506">
        <w:rPr>
          <w:rFonts w:ascii="Times New Roman" w:eastAsia="Calibri" w:hAnsi="Times New Roman" w:cs="Times New Roman"/>
          <w:sz w:val="24"/>
          <w:szCs w:val="24"/>
        </w:rPr>
        <w:t xml:space="preserve">. </w:t>
      </w:r>
    </w:p>
    <w:p w14:paraId="036D61C5" w14:textId="02A76D40" w:rsidR="0041294E" w:rsidRPr="00A60506" w:rsidRDefault="0041294E" w:rsidP="0041294E">
      <w:pPr>
        <w:spacing w:after="0"/>
        <w:ind w:firstLine="567"/>
        <w:jc w:val="both"/>
        <w:rPr>
          <w:rFonts w:ascii="Times New Roman" w:eastAsia="Calibri" w:hAnsi="Times New Roman" w:cs="Times New Roman"/>
          <w:sz w:val="24"/>
          <w:szCs w:val="24"/>
        </w:rPr>
      </w:pPr>
      <w:r w:rsidRPr="00A60506">
        <w:rPr>
          <w:rFonts w:ascii="Times New Roman" w:eastAsia="Times New Roman" w:hAnsi="Times New Roman" w:cs="Times New Roman"/>
          <w:b/>
          <w:bCs/>
          <w:color w:val="000000"/>
          <w:sz w:val="24"/>
          <w:szCs w:val="24"/>
          <w:bdr w:val="none" w:sz="0" w:space="0" w:color="auto" w:frame="1"/>
          <w:lang w:eastAsia="ru-RU"/>
        </w:rPr>
        <w:t xml:space="preserve">Замовник: </w:t>
      </w:r>
      <w:r w:rsidRPr="00A60506">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A60506" w:rsidRDefault="0041294E" w:rsidP="0041294E">
      <w:pPr>
        <w:spacing w:after="0"/>
        <w:ind w:firstLine="567"/>
        <w:jc w:val="both"/>
        <w:rPr>
          <w:rFonts w:ascii="Times New Roman" w:eastAsia="Calibri" w:hAnsi="Times New Roman" w:cs="Times New Roman"/>
          <w:sz w:val="24"/>
          <w:szCs w:val="24"/>
        </w:rPr>
      </w:pPr>
      <w:r w:rsidRPr="00A60506">
        <w:rPr>
          <w:rFonts w:ascii="Times New Roman" w:eastAsia="Calibri" w:hAnsi="Times New Roman" w:cs="Times New Roman"/>
          <w:b/>
          <w:sz w:val="24"/>
          <w:szCs w:val="24"/>
        </w:rPr>
        <w:t xml:space="preserve">Код ЄДРПОУ: </w:t>
      </w:r>
      <w:r w:rsidRPr="00A60506">
        <w:rPr>
          <w:rFonts w:ascii="Times New Roman" w:eastAsia="Calibri" w:hAnsi="Times New Roman" w:cs="Times New Roman"/>
          <w:sz w:val="24"/>
          <w:szCs w:val="24"/>
        </w:rPr>
        <w:t>37498536</w:t>
      </w:r>
      <w:bookmarkStart w:id="1" w:name="_GoBack"/>
      <w:bookmarkEnd w:id="1"/>
    </w:p>
    <w:p w14:paraId="10A97B08" w14:textId="77777777" w:rsidR="0041294E" w:rsidRPr="00A60506" w:rsidRDefault="0041294E" w:rsidP="0041294E">
      <w:pPr>
        <w:shd w:val="clear" w:color="auto" w:fill="FFFFFF"/>
        <w:spacing w:after="0" w:line="240" w:lineRule="auto"/>
        <w:rPr>
          <w:rFonts w:ascii="Times New Roman" w:eastAsia="Times New Roman" w:hAnsi="Times New Roman" w:cs="Times New Roman"/>
          <w:color w:val="000000"/>
          <w:sz w:val="24"/>
          <w:szCs w:val="24"/>
          <w:lang w:eastAsia="ru-RU"/>
        </w:rPr>
      </w:pPr>
      <w:r w:rsidRPr="00A60506">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A60506">
        <w:rPr>
          <w:rFonts w:ascii="Times New Roman" w:eastAsia="Times New Roman" w:hAnsi="Times New Roman" w:cs="Times New Roman"/>
          <w:color w:val="000000"/>
          <w:sz w:val="24"/>
          <w:szCs w:val="24"/>
          <w:bdr w:val="none" w:sz="0" w:space="0" w:color="auto" w:frame="1"/>
          <w:lang w:val="ru-RU" w:eastAsia="ru-RU"/>
        </w:rPr>
        <w:t> </w:t>
      </w:r>
      <w:r w:rsidRPr="00A60506">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A60506" w:rsidRDefault="0041294E" w:rsidP="0041294E">
      <w:pPr>
        <w:spacing w:after="0"/>
        <w:ind w:firstLine="567"/>
        <w:jc w:val="both"/>
        <w:rPr>
          <w:rFonts w:ascii="Times New Roman" w:eastAsia="Calibri" w:hAnsi="Times New Roman" w:cs="Times New Roman"/>
          <w:sz w:val="24"/>
          <w:szCs w:val="24"/>
        </w:rPr>
      </w:pPr>
      <w:r w:rsidRPr="00A60506">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A60506">
        <w:rPr>
          <w:rFonts w:ascii="Times New Roman" w:eastAsia="Times New Roman" w:hAnsi="Times New Roman" w:cs="Times New Roman"/>
          <w:color w:val="000000"/>
          <w:sz w:val="24"/>
          <w:szCs w:val="24"/>
          <w:bdr w:val="none" w:sz="0" w:space="0" w:color="auto" w:frame="1"/>
          <w:lang w:eastAsia="ru-RU"/>
        </w:rPr>
        <w:t xml:space="preserve"> </w:t>
      </w:r>
      <w:r w:rsidR="002613C3" w:rsidRPr="00A60506">
        <w:rPr>
          <w:rFonts w:ascii="Times New Roman" w:eastAsia="Times New Roman" w:hAnsi="Times New Roman" w:cs="Times New Roman"/>
          <w:color w:val="000000"/>
          <w:sz w:val="24"/>
          <w:szCs w:val="24"/>
          <w:bdr w:val="none" w:sz="0" w:space="0" w:color="auto" w:frame="1"/>
          <w:lang w:eastAsia="ru-RU"/>
        </w:rPr>
        <w:t xml:space="preserve"> </w:t>
      </w:r>
    </w:p>
    <w:p w14:paraId="3921EB43" w14:textId="1EFCF4B2" w:rsidR="0041294E" w:rsidRPr="00A60506" w:rsidRDefault="0041294E" w:rsidP="0041294E">
      <w:pPr>
        <w:spacing w:after="0"/>
        <w:ind w:firstLine="567"/>
        <w:jc w:val="both"/>
        <w:rPr>
          <w:rFonts w:ascii="Times New Roman" w:eastAsia="Calibri" w:hAnsi="Times New Roman" w:cs="Times New Roman"/>
          <w:sz w:val="24"/>
          <w:szCs w:val="24"/>
        </w:rPr>
      </w:pPr>
      <w:r w:rsidRPr="00A60506">
        <w:rPr>
          <w:rFonts w:ascii="Times New Roman" w:eastAsia="Times New Roman" w:hAnsi="Times New Roman" w:cs="Times New Roman"/>
          <w:b/>
          <w:bCs/>
          <w:color w:val="000000"/>
          <w:sz w:val="24"/>
          <w:szCs w:val="24"/>
          <w:bdr w:val="none" w:sz="0" w:space="0" w:color="auto" w:frame="1"/>
          <w:lang w:eastAsia="ru-RU"/>
        </w:rPr>
        <w:t>Предмет закупівлі: </w:t>
      </w:r>
      <w:r w:rsidRPr="00A60506">
        <w:rPr>
          <w:rFonts w:ascii="Times New Roman" w:eastAsia="Calibri" w:hAnsi="Times New Roman" w:cs="Times New Roman"/>
          <w:sz w:val="24"/>
          <w:szCs w:val="24"/>
        </w:rPr>
        <w:t xml:space="preserve">код згідно </w:t>
      </w:r>
      <w:r w:rsidR="00A60506" w:rsidRPr="00A60506">
        <w:rPr>
          <w:rFonts w:ascii="Times New Roman" w:hAnsi="Times New Roman" w:cs="Times New Roman"/>
          <w:b/>
          <w:color w:val="000000"/>
          <w:sz w:val="24"/>
          <w:szCs w:val="24"/>
          <w:lang w:eastAsia="ru-RU"/>
        </w:rPr>
        <w:t xml:space="preserve">ДК 021-2015- 50710000-5 Послуги з ремонту і технічного обслуговування електричного і механічного устаткування будівель </w:t>
      </w:r>
      <w:r w:rsidR="00A60506" w:rsidRPr="00A60506">
        <w:rPr>
          <w:rFonts w:ascii="Times New Roman" w:hAnsi="Times New Roman" w:cs="Times New Roman"/>
          <w:b/>
          <w:spacing w:val="-3"/>
          <w:sz w:val="24"/>
          <w:szCs w:val="24"/>
        </w:rPr>
        <w:t xml:space="preserve"> (ремонт щитових)</w:t>
      </w:r>
    </w:p>
    <w:p w14:paraId="3918F4F1" w14:textId="6CD23118" w:rsidR="002613C3" w:rsidRPr="00A60506" w:rsidRDefault="00E0510C" w:rsidP="008E02A3">
      <w:pPr>
        <w:pStyle w:val="a6"/>
        <w:spacing w:before="0" w:after="0"/>
        <w:ind w:firstLine="0"/>
        <w:rPr>
          <w:b/>
        </w:rPr>
      </w:pPr>
      <w:r w:rsidRPr="00A60506">
        <w:rPr>
          <w:b/>
        </w:rPr>
        <w:t>Бюджет закупівлі становить:</w:t>
      </w:r>
      <w:r w:rsidRPr="00A60506">
        <w:t xml:space="preserve"> </w:t>
      </w:r>
      <w:r w:rsidR="00A60506" w:rsidRPr="00A60506">
        <w:t>700</w:t>
      </w:r>
      <w:r w:rsidR="002613C3" w:rsidRPr="00A60506">
        <w:t>000,00</w:t>
      </w:r>
      <w:r w:rsidRPr="00A60506">
        <w:t> грн.</w:t>
      </w:r>
      <w:r w:rsidR="0041294E" w:rsidRPr="00A60506">
        <w:t xml:space="preserve"> </w:t>
      </w:r>
      <w:r w:rsidRPr="00A60506">
        <w:t xml:space="preserve">Орієнтовна вартість сформована відповідно до середньостатистичних цін з урахуванням технічних характеристик, </w:t>
      </w:r>
      <w:r w:rsidR="004E65D2" w:rsidRPr="00A60506">
        <w:rPr>
          <w:b/>
        </w:rPr>
        <w:t xml:space="preserve">здійснення </w:t>
      </w:r>
      <w:r w:rsidR="004E65D2" w:rsidRPr="00A60506">
        <w:rPr>
          <w:b/>
          <w:color w:val="000000"/>
        </w:rPr>
        <w:t xml:space="preserve">послуги </w:t>
      </w:r>
      <w:r w:rsidR="00A60506" w:rsidRPr="00A60506">
        <w:rPr>
          <w:b/>
          <w:color w:val="000000"/>
          <w:lang w:eastAsia="ru-RU"/>
        </w:rPr>
        <w:t xml:space="preserve">ДК 021-2015- 50710000-5 Послуги з ремонту і технічного обслуговування електричного і механічного устаткування будівель </w:t>
      </w:r>
      <w:r w:rsidR="00A60506" w:rsidRPr="00A60506">
        <w:rPr>
          <w:b/>
          <w:spacing w:val="-3"/>
        </w:rPr>
        <w:t xml:space="preserve"> (ремонт щитових)</w:t>
      </w:r>
      <w:r w:rsidR="002613C3" w:rsidRPr="00A60506">
        <w:rPr>
          <w:b/>
        </w:rPr>
        <w:t>.</w:t>
      </w:r>
    </w:p>
    <w:p w14:paraId="56B25AD5" w14:textId="77777777" w:rsidR="00A60506" w:rsidRPr="00A60506" w:rsidRDefault="00A60506" w:rsidP="008E02A3">
      <w:pPr>
        <w:pStyle w:val="a6"/>
        <w:spacing w:before="0" w:after="0"/>
        <w:ind w:firstLine="0"/>
        <w:rPr>
          <w:b/>
        </w:rPr>
      </w:pPr>
    </w:p>
    <w:p w14:paraId="17F1871D" w14:textId="77777777" w:rsidR="00A60506" w:rsidRPr="00A60506" w:rsidRDefault="00A60506" w:rsidP="00A60506">
      <w:pPr>
        <w:pStyle w:val="1"/>
        <w:ind w:left="3690" w:right="936" w:hanging="1957"/>
        <w:jc w:val="both"/>
      </w:pPr>
      <w:r w:rsidRPr="00A60506">
        <w:t xml:space="preserve">Перелік робіт, які повинні виконуватися при </w:t>
      </w:r>
      <w:proofErr w:type="spellStart"/>
      <w:r w:rsidRPr="00A60506">
        <w:rPr>
          <w:lang w:val="ru-RU"/>
        </w:rPr>
        <w:t>ремонті</w:t>
      </w:r>
      <w:proofErr w:type="spellEnd"/>
      <w:r w:rsidRPr="00A60506">
        <w:t xml:space="preserve"> щитових.</w:t>
      </w:r>
    </w:p>
    <w:p w14:paraId="27D91CC8" w14:textId="77777777" w:rsidR="00A60506" w:rsidRPr="00A60506" w:rsidRDefault="00A60506" w:rsidP="00A60506">
      <w:pPr>
        <w:pStyle w:val="a7"/>
        <w:ind w:left="567" w:right="454" w:firstLine="676"/>
        <w:jc w:val="both"/>
      </w:pPr>
      <w:r w:rsidRPr="00A60506">
        <w:t>Перевірка</w:t>
      </w:r>
      <w:r w:rsidRPr="00A60506">
        <w:rPr>
          <w:spacing w:val="1"/>
        </w:rPr>
        <w:t xml:space="preserve"> </w:t>
      </w:r>
      <w:r w:rsidRPr="00A60506">
        <w:t>щитових,</w:t>
      </w:r>
      <w:r w:rsidRPr="00A60506">
        <w:rPr>
          <w:spacing w:val="1"/>
        </w:rPr>
        <w:t xml:space="preserve"> </w:t>
      </w:r>
      <w:r w:rsidRPr="00A60506">
        <w:t>закладів</w:t>
      </w:r>
      <w:r w:rsidRPr="00A60506">
        <w:rPr>
          <w:spacing w:val="1"/>
        </w:rPr>
        <w:t xml:space="preserve"> </w:t>
      </w:r>
      <w:r w:rsidRPr="00A60506">
        <w:t>управління</w:t>
      </w:r>
      <w:r w:rsidRPr="00A60506">
        <w:rPr>
          <w:spacing w:val="1"/>
        </w:rPr>
        <w:t xml:space="preserve"> </w:t>
      </w:r>
      <w:r w:rsidRPr="00A60506">
        <w:t>освіти</w:t>
      </w:r>
      <w:r w:rsidRPr="00A60506">
        <w:rPr>
          <w:spacing w:val="1"/>
        </w:rPr>
        <w:t xml:space="preserve"> </w:t>
      </w:r>
      <w:r w:rsidRPr="00A60506">
        <w:t>на</w:t>
      </w:r>
      <w:r w:rsidRPr="00A60506">
        <w:rPr>
          <w:spacing w:val="1"/>
        </w:rPr>
        <w:t xml:space="preserve"> </w:t>
      </w:r>
      <w:r w:rsidRPr="00A60506">
        <w:t>відповідність</w:t>
      </w:r>
      <w:r w:rsidRPr="00A60506">
        <w:rPr>
          <w:spacing w:val="-1"/>
        </w:rPr>
        <w:t xml:space="preserve"> </w:t>
      </w:r>
      <w:r w:rsidRPr="00A60506">
        <w:t>вимогам</w:t>
      </w:r>
      <w:r w:rsidRPr="00A60506">
        <w:rPr>
          <w:spacing w:val="-1"/>
        </w:rPr>
        <w:t xml:space="preserve"> </w:t>
      </w:r>
      <w:r w:rsidRPr="00A60506">
        <w:t>охорони</w:t>
      </w:r>
      <w:r w:rsidRPr="00A60506">
        <w:rPr>
          <w:spacing w:val="-1"/>
        </w:rPr>
        <w:t xml:space="preserve"> </w:t>
      </w:r>
      <w:r w:rsidRPr="00A60506">
        <w:t>праці, безпеки</w:t>
      </w:r>
      <w:r w:rsidRPr="00A60506">
        <w:rPr>
          <w:spacing w:val="-2"/>
        </w:rPr>
        <w:t xml:space="preserve"> </w:t>
      </w:r>
      <w:r w:rsidRPr="00A60506">
        <w:t>життєдіяльності</w:t>
      </w:r>
      <w:r w:rsidRPr="00A60506">
        <w:rPr>
          <w:spacing w:val="-1"/>
        </w:rPr>
        <w:t xml:space="preserve"> </w:t>
      </w:r>
      <w:r w:rsidRPr="00A60506">
        <w:t>.</w:t>
      </w:r>
    </w:p>
    <w:p w14:paraId="4F31F5CE" w14:textId="77777777" w:rsidR="00A60506" w:rsidRPr="00A60506" w:rsidRDefault="00A60506" w:rsidP="00A60506">
      <w:pPr>
        <w:pStyle w:val="a7"/>
        <w:ind w:left="567" w:right="454" w:firstLine="676"/>
        <w:jc w:val="both"/>
      </w:pPr>
      <w:r w:rsidRPr="00A60506">
        <w:t>Обов’язкове обстеження щитової для встановлення повного обсягу (об’ємів) робіт.</w:t>
      </w:r>
    </w:p>
    <w:p w14:paraId="4AAFAECF" w14:textId="77777777" w:rsidR="00A60506" w:rsidRPr="00A60506" w:rsidRDefault="00A60506" w:rsidP="00A60506">
      <w:pPr>
        <w:pStyle w:val="a7"/>
        <w:spacing w:before="1"/>
        <w:ind w:left="567" w:right="450" w:firstLine="676"/>
        <w:jc w:val="both"/>
      </w:pPr>
      <w:r w:rsidRPr="00A60506">
        <w:t>Перед відключенням електрощитової від мереж електропостачання потрібно погоджувати з</w:t>
      </w:r>
      <w:r w:rsidRPr="00A60506">
        <w:rPr>
          <w:spacing w:val="1"/>
        </w:rPr>
        <w:t xml:space="preserve"> </w:t>
      </w:r>
      <w:r w:rsidRPr="00A60506">
        <w:t>представником</w:t>
      </w:r>
      <w:r w:rsidRPr="00A60506">
        <w:rPr>
          <w:spacing w:val="-2"/>
        </w:rPr>
        <w:t xml:space="preserve"> </w:t>
      </w:r>
      <w:r w:rsidRPr="00A60506">
        <w:t>постачання електричної енергії.</w:t>
      </w:r>
    </w:p>
    <w:p w14:paraId="50D22645" w14:textId="77777777" w:rsidR="00A60506" w:rsidRPr="00A60506" w:rsidRDefault="00A60506" w:rsidP="00A60506">
      <w:pPr>
        <w:pStyle w:val="a7"/>
        <w:ind w:left="1244"/>
        <w:jc w:val="both"/>
      </w:pPr>
      <w:r w:rsidRPr="00A60506">
        <w:t>Демонтаж електроустановки.</w:t>
      </w:r>
    </w:p>
    <w:p w14:paraId="29131490" w14:textId="77777777" w:rsidR="00A60506" w:rsidRPr="00A60506" w:rsidRDefault="00A60506" w:rsidP="00A60506">
      <w:pPr>
        <w:pStyle w:val="a7"/>
        <w:ind w:left="567" w:right="449" w:firstLine="676"/>
        <w:jc w:val="both"/>
      </w:pPr>
      <w:r w:rsidRPr="00A60506">
        <w:t>Монтаж нової електрощитової, схема (проект) якої погоджений із Замовником та включає в себе заміну наступного обладнання:</w:t>
      </w:r>
    </w:p>
    <w:p w14:paraId="5C089694" w14:textId="77777777" w:rsidR="00A60506" w:rsidRPr="00A60506" w:rsidRDefault="00A60506" w:rsidP="00A60506">
      <w:pPr>
        <w:pStyle w:val="a7"/>
        <w:ind w:left="567" w:right="455" w:firstLine="676"/>
        <w:jc w:val="both"/>
      </w:pPr>
      <w:r w:rsidRPr="00A60506">
        <w:t>-корпус ГРЩ (ВРЩ);</w:t>
      </w:r>
    </w:p>
    <w:p w14:paraId="5085836E" w14:textId="77777777" w:rsidR="00A60506" w:rsidRPr="00A60506" w:rsidRDefault="00A60506" w:rsidP="00A60506">
      <w:pPr>
        <w:pStyle w:val="a7"/>
        <w:ind w:left="567" w:right="452" w:firstLine="676"/>
        <w:jc w:val="both"/>
      </w:pPr>
      <w:r w:rsidRPr="00A60506">
        <w:t>-ввідні розривні рубильники;</w:t>
      </w:r>
    </w:p>
    <w:p w14:paraId="2D1000BB" w14:textId="77777777" w:rsidR="00A60506" w:rsidRPr="00A60506" w:rsidRDefault="00A60506" w:rsidP="00A60506">
      <w:pPr>
        <w:pStyle w:val="a7"/>
        <w:ind w:left="1244"/>
        <w:jc w:val="both"/>
      </w:pPr>
      <w:r w:rsidRPr="00A60506">
        <w:t>-ввідні перекидні рубильники (якщо два ввідних кабелі);</w:t>
      </w:r>
    </w:p>
    <w:p w14:paraId="59F8E3BE" w14:textId="77777777" w:rsidR="00A60506" w:rsidRPr="00A60506" w:rsidRDefault="00A60506" w:rsidP="00A60506">
      <w:pPr>
        <w:pStyle w:val="a7"/>
        <w:ind w:left="1244" w:right="-2"/>
      </w:pPr>
      <w:r w:rsidRPr="00A60506">
        <w:t>-трансформатори струму відповідного номіналу та згідно встановленої потужності;</w:t>
      </w:r>
    </w:p>
    <w:p w14:paraId="3C45D9BF" w14:textId="77777777" w:rsidR="00A60506" w:rsidRPr="00A60506" w:rsidRDefault="00A60506" w:rsidP="00A60506">
      <w:pPr>
        <w:pStyle w:val="a7"/>
        <w:ind w:left="1244" w:right="4643"/>
      </w:pPr>
      <w:r w:rsidRPr="00A60506">
        <w:rPr>
          <w:spacing w:val="-57"/>
        </w:rPr>
        <w:t xml:space="preserve"> </w:t>
      </w:r>
      <w:r w:rsidRPr="00A60506">
        <w:t>-лічильники електричної енергії;</w:t>
      </w:r>
    </w:p>
    <w:p w14:paraId="5EBF598A" w14:textId="77777777" w:rsidR="00A60506" w:rsidRPr="00A60506" w:rsidRDefault="00A60506" w:rsidP="00A60506">
      <w:pPr>
        <w:pStyle w:val="a7"/>
        <w:spacing w:before="1"/>
        <w:ind w:left="1244"/>
      </w:pPr>
      <w:r w:rsidRPr="00A60506">
        <w:t>-пускачі (контактори електромагнітні);</w:t>
      </w:r>
    </w:p>
    <w:p w14:paraId="6DDAE536" w14:textId="77777777" w:rsidR="00A60506" w:rsidRPr="00A60506" w:rsidRDefault="00A60506" w:rsidP="00A60506">
      <w:pPr>
        <w:pStyle w:val="a7"/>
        <w:ind w:left="1244"/>
      </w:pPr>
      <w:r w:rsidRPr="00A60506">
        <w:t>-відповідні запобіжники;</w:t>
      </w:r>
    </w:p>
    <w:p w14:paraId="01983FE8" w14:textId="77777777" w:rsidR="00A60506" w:rsidRPr="00A60506" w:rsidRDefault="00A60506" w:rsidP="00A60506">
      <w:pPr>
        <w:pStyle w:val="a7"/>
        <w:ind w:left="1244" w:right="-2"/>
      </w:pPr>
      <w:r w:rsidRPr="00A60506">
        <w:t>-автоматичні вимикачі розподільчі.</w:t>
      </w:r>
    </w:p>
    <w:p w14:paraId="48D8615A" w14:textId="77777777" w:rsidR="00A60506" w:rsidRPr="00A60506" w:rsidRDefault="00A60506" w:rsidP="00A60506">
      <w:pPr>
        <w:pStyle w:val="a7"/>
        <w:ind w:left="1244" w:right="-2"/>
      </w:pPr>
      <w:r w:rsidRPr="00A60506">
        <w:rPr>
          <w:spacing w:val="-57"/>
        </w:rPr>
        <w:t xml:space="preserve"> </w:t>
      </w:r>
      <w:r w:rsidRPr="00A60506">
        <w:t xml:space="preserve">Комутаційні з’єднання (первинні ланцюги) повинні відповідати заданим </w:t>
      </w:r>
      <w:proofErr w:type="spellStart"/>
      <w:r w:rsidRPr="00A60506">
        <w:t>потужностям</w:t>
      </w:r>
      <w:proofErr w:type="spellEnd"/>
      <w:r w:rsidRPr="00A60506">
        <w:t xml:space="preserve"> (відповідний переріз проводів, кабелів).</w:t>
      </w:r>
    </w:p>
    <w:p w14:paraId="301B8AC5" w14:textId="77777777" w:rsidR="00A60506" w:rsidRPr="00A60506" w:rsidRDefault="00A60506" w:rsidP="00A60506">
      <w:pPr>
        <w:pStyle w:val="a7"/>
        <w:ind w:left="1244" w:right="4643"/>
      </w:pPr>
      <w:r w:rsidRPr="00A60506">
        <w:t>Підготовка ланцюг обліку під опломбування.</w:t>
      </w:r>
    </w:p>
    <w:p w14:paraId="2BA77B0A" w14:textId="77777777" w:rsidR="00A60506" w:rsidRPr="00A60506" w:rsidRDefault="00A60506" w:rsidP="00A60506">
      <w:pPr>
        <w:pStyle w:val="a7"/>
        <w:ind w:left="1244" w:right="-143"/>
      </w:pPr>
      <w:r w:rsidRPr="00A60506">
        <w:rPr>
          <w:spacing w:val="-57"/>
        </w:rPr>
        <w:t xml:space="preserve"> </w:t>
      </w:r>
      <w:r w:rsidRPr="00A60506">
        <w:t>Передбачити встановлення трифазної та однофазної розеток в ГРЩ.</w:t>
      </w:r>
    </w:p>
    <w:p w14:paraId="5327EF72" w14:textId="77777777" w:rsidR="00A60506" w:rsidRPr="00A60506" w:rsidRDefault="00A60506" w:rsidP="00A60506">
      <w:pPr>
        <w:pStyle w:val="a7"/>
        <w:spacing w:before="2" w:line="237" w:lineRule="auto"/>
        <w:ind w:left="1244" w:right="-2"/>
        <w:rPr>
          <w:spacing w:val="-57"/>
        </w:rPr>
      </w:pPr>
      <w:r w:rsidRPr="00A60506">
        <w:t xml:space="preserve">Аварійна заміна пошкодженого ввідного кабелю (кінцеві </w:t>
      </w:r>
      <w:proofErr w:type="spellStart"/>
      <w:r w:rsidRPr="00A60506">
        <w:t>заробки</w:t>
      </w:r>
      <w:proofErr w:type="spellEnd"/>
      <w:r w:rsidRPr="00A60506">
        <w:t>, з’єднувальні муфти, кабельні вставки).</w:t>
      </w:r>
      <w:r w:rsidRPr="00A60506">
        <w:rPr>
          <w:spacing w:val="-57"/>
        </w:rPr>
        <w:t xml:space="preserve"> </w:t>
      </w:r>
    </w:p>
    <w:p w14:paraId="3E19C6D3" w14:textId="77777777" w:rsidR="00A60506" w:rsidRPr="00A60506" w:rsidRDefault="00A60506" w:rsidP="00A60506">
      <w:pPr>
        <w:pStyle w:val="a7"/>
        <w:spacing w:before="2" w:line="237" w:lineRule="auto"/>
        <w:ind w:left="1244" w:right="-2"/>
      </w:pPr>
      <w:r w:rsidRPr="00A60506">
        <w:t>Нанесення</w:t>
      </w:r>
      <w:r w:rsidRPr="00A60506">
        <w:rPr>
          <w:spacing w:val="-2"/>
        </w:rPr>
        <w:t xml:space="preserve"> </w:t>
      </w:r>
      <w:r w:rsidRPr="00A60506">
        <w:t>оперативних написів</w:t>
      </w:r>
      <w:r w:rsidRPr="00A60506">
        <w:rPr>
          <w:spacing w:val="-1"/>
        </w:rPr>
        <w:t xml:space="preserve"> </w:t>
      </w:r>
      <w:r w:rsidRPr="00A60506">
        <w:t>в</w:t>
      </w:r>
      <w:r w:rsidRPr="00A60506">
        <w:rPr>
          <w:spacing w:val="-2"/>
        </w:rPr>
        <w:t xml:space="preserve"> </w:t>
      </w:r>
      <w:r w:rsidRPr="00A60506">
        <w:t>ГРЩ та однолінійної схеми.</w:t>
      </w:r>
    </w:p>
    <w:p w14:paraId="7DED6165" w14:textId="77777777" w:rsidR="00A60506" w:rsidRPr="00A60506" w:rsidRDefault="00A60506" w:rsidP="00A60506">
      <w:pPr>
        <w:pStyle w:val="a7"/>
        <w:spacing w:before="2"/>
        <w:ind w:left="1244" w:right="-2"/>
      </w:pPr>
      <w:r w:rsidRPr="00A60506">
        <w:lastRenderedPageBreak/>
        <w:t>Проведення пусконалагоджувальних робіт (з наданням протоколів випробування).</w:t>
      </w:r>
    </w:p>
    <w:p w14:paraId="16BE4A3E" w14:textId="77777777" w:rsidR="00A60506" w:rsidRPr="00A60506" w:rsidRDefault="00A60506" w:rsidP="00A60506">
      <w:pPr>
        <w:pStyle w:val="a7"/>
        <w:ind w:left="1244" w:right="2891"/>
      </w:pPr>
      <w:r w:rsidRPr="00A60506">
        <w:t>Підключення електроживлення до технологічного обладнання.</w:t>
      </w:r>
    </w:p>
    <w:p w14:paraId="1D32EB64" w14:textId="77777777" w:rsidR="00A60506" w:rsidRPr="00A60506" w:rsidRDefault="00A60506" w:rsidP="00A60506">
      <w:pPr>
        <w:pStyle w:val="a7"/>
        <w:ind w:left="1244" w:right="491"/>
        <w:rPr>
          <w:spacing w:val="1"/>
        </w:rPr>
      </w:pPr>
      <w:r w:rsidRPr="00A60506">
        <w:t>Перевірка</w:t>
      </w:r>
      <w:r w:rsidRPr="00A60506">
        <w:rPr>
          <w:spacing w:val="-4"/>
        </w:rPr>
        <w:t xml:space="preserve"> </w:t>
      </w:r>
      <w:r w:rsidRPr="00A60506">
        <w:t>ізоляції</w:t>
      </w:r>
      <w:r w:rsidRPr="00A60506">
        <w:rPr>
          <w:spacing w:val="-3"/>
        </w:rPr>
        <w:t xml:space="preserve"> </w:t>
      </w:r>
      <w:r w:rsidRPr="00A60506">
        <w:t>проводів.</w:t>
      </w:r>
      <w:r w:rsidRPr="00A60506">
        <w:rPr>
          <w:spacing w:val="1"/>
        </w:rPr>
        <w:t xml:space="preserve"> </w:t>
      </w:r>
    </w:p>
    <w:p w14:paraId="457D1E04" w14:textId="77777777" w:rsidR="00A60506" w:rsidRPr="00A60506" w:rsidRDefault="00A60506" w:rsidP="00A60506">
      <w:pPr>
        <w:pStyle w:val="a7"/>
        <w:ind w:left="1244" w:right="491"/>
      </w:pPr>
      <w:r w:rsidRPr="00A60506">
        <w:rPr>
          <w:spacing w:val="-57"/>
        </w:rPr>
        <w:t xml:space="preserve"> </w:t>
      </w:r>
      <w:r w:rsidRPr="00A60506">
        <w:t>Перевірка</w:t>
      </w:r>
      <w:r w:rsidRPr="00A60506">
        <w:rPr>
          <w:spacing w:val="-2"/>
        </w:rPr>
        <w:t xml:space="preserve"> </w:t>
      </w:r>
      <w:r w:rsidRPr="00A60506">
        <w:t>доступу</w:t>
      </w:r>
      <w:r w:rsidRPr="00A60506">
        <w:rPr>
          <w:spacing w:val="-5"/>
        </w:rPr>
        <w:t xml:space="preserve"> </w:t>
      </w:r>
      <w:r w:rsidRPr="00A60506">
        <w:t>до</w:t>
      </w:r>
      <w:r w:rsidRPr="00A60506">
        <w:rPr>
          <w:spacing w:val="2"/>
        </w:rPr>
        <w:t xml:space="preserve"> </w:t>
      </w:r>
      <w:r w:rsidRPr="00A60506">
        <w:t>щитових.</w:t>
      </w:r>
    </w:p>
    <w:p w14:paraId="6BF54C41" w14:textId="77777777" w:rsidR="00A60506" w:rsidRPr="00A60506" w:rsidRDefault="00A60506" w:rsidP="00A60506">
      <w:pPr>
        <w:pStyle w:val="a7"/>
        <w:ind w:left="1244" w:right="2224"/>
      </w:pPr>
      <w:r w:rsidRPr="00A60506">
        <w:t>Монтажні</w:t>
      </w:r>
      <w:r w:rsidRPr="00A60506">
        <w:rPr>
          <w:spacing w:val="-3"/>
        </w:rPr>
        <w:t xml:space="preserve"> </w:t>
      </w:r>
      <w:r w:rsidRPr="00A60506">
        <w:t>роботи</w:t>
      </w:r>
      <w:r w:rsidRPr="00A60506">
        <w:rPr>
          <w:spacing w:val="-2"/>
        </w:rPr>
        <w:t xml:space="preserve"> </w:t>
      </w:r>
      <w:r w:rsidRPr="00A60506">
        <w:t>виконувати</w:t>
      </w:r>
      <w:r w:rsidRPr="00A60506">
        <w:rPr>
          <w:spacing w:val="-1"/>
        </w:rPr>
        <w:t xml:space="preserve"> </w:t>
      </w:r>
      <w:r w:rsidRPr="00A60506">
        <w:t>вчасно,</w:t>
      </w:r>
      <w:r w:rsidRPr="00A60506">
        <w:rPr>
          <w:spacing w:val="-2"/>
        </w:rPr>
        <w:t xml:space="preserve"> </w:t>
      </w:r>
      <w:r w:rsidRPr="00A60506">
        <w:t>в</w:t>
      </w:r>
      <w:r w:rsidRPr="00A60506">
        <w:rPr>
          <w:spacing w:val="-4"/>
        </w:rPr>
        <w:t xml:space="preserve"> </w:t>
      </w:r>
      <w:r w:rsidRPr="00A60506">
        <w:t>термін</w:t>
      </w:r>
      <w:r w:rsidRPr="00A60506">
        <w:rPr>
          <w:spacing w:val="-1"/>
        </w:rPr>
        <w:t xml:space="preserve"> </w:t>
      </w:r>
      <w:r w:rsidRPr="00A60506">
        <w:t>не</w:t>
      </w:r>
      <w:r w:rsidRPr="00A60506">
        <w:rPr>
          <w:spacing w:val="-3"/>
        </w:rPr>
        <w:t xml:space="preserve"> </w:t>
      </w:r>
      <w:r w:rsidRPr="00A60506">
        <w:t>більше</w:t>
      </w:r>
      <w:r w:rsidRPr="00A60506">
        <w:rPr>
          <w:spacing w:val="-3"/>
        </w:rPr>
        <w:t xml:space="preserve"> </w:t>
      </w:r>
      <w:r w:rsidRPr="00A60506">
        <w:t>одного</w:t>
      </w:r>
      <w:r w:rsidRPr="00A60506">
        <w:rPr>
          <w:spacing w:val="-3"/>
        </w:rPr>
        <w:t xml:space="preserve"> </w:t>
      </w:r>
      <w:r w:rsidRPr="00A60506">
        <w:t>дня.</w:t>
      </w:r>
    </w:p>
    <w:p w14:paraId="3C7B3A6C" w14:textId="77777777" w:rsidR="00A60506" w:rsidRPr="00A60506" w:rsidRDefault="00A60506" w:rsidP="00A60506">
      <w:pPr>
        <w:pStyle w:val="a7"/>
        <w:ind w:left="1244" w:right="-2"/>
      </w:pPr>
      <w:r w:rsidRPr="00A60506">
        <w:t>Введення в експлуатацію електрощитової та передача виконавчої документації Замовнику.</w:t>
      </w:r>
    </w:p>
    <w:p w14:paraId="5E7D0EC9" w14:textId="77777777" w:rsidR="00A60506" w:rsidRPr="00A60506" w:rsidRDefault="00A60506" w:rsidP="00A60506">
      <w:pPr>
        <w:pStyle w:val="a7"/>
      </w:pPr>
    </w:p>
    <w:p w14:paraId="7EAD0EC8" w14:textId="77777777" w:rsidR="00A60506" w:rsidRPr="00A60506" w:rsidRDefault="00A60506" w:rsidP="00A60506">
      <w:pPr>
        <w:pStyle w:val="1"/>
        <w:ind w:left="1244" w:right="0"/>
        <w:jc w:val="both"/>
      </w:pPr>
      <w:r w:rsidRPr="00A60506">
        <w:t>Вимоги</w:t>
      </w:r>
      <w:r w:rsidRPr="00A60506">
        <w:rPr>
          <w:spacing w:val="-3"/>
        </w:rPr>
        <w:t xml:space="preserve"> </w:t>
      </w:r>
      <w:r w:rsidRPr="00A60506">
        <w:t>до</w:t>
      </w:r>
      <w:r w:rsidRPr="00A60506">
        <w:rPr>
          <w:spacing w:val="-3"/>
        </w:rPr>
        <w:t xml:space="preserve"> </w:t>
      </w:r>
      <w:r w:rsidRPr="00A60506">
        <w:t>порядку</w:t>
      </w:r>
      <w:r w:rsidRPr="00A60506">
        <w:rPr>
          <w:spacing w:val="-3"/>
        </w:rPr>
        <w:t xml:space="preserve"> </w:t>
      </w:r>
      <w:r w:rsidRPr="00A60506">
        <w:t>виконання</w:t>
      </w:r>
      <w:r w:rsidRPr="00A60506">
        <w:rPr>
          <w:spacing w:val="-3"/>
        </w:rPr>
        <w:t xml:space="preserve"> </w:t>
      </w:r>
      <w:r w:rsidRPr="00A60506">
        <w:t>робіт.</w:t>
      </w:r>
    </w:p>
    <w:p w14:paraId="501CFFB9" w14:textId="77777777" w:rsidR="00A60506" w:rsidRPr="00A60506" w:rsidRDefault="00A60506" w:rsidP="00A60506">
      <w:pPr>
        <w:pStyle w:val="a4"/>
        <w:widowControl w:val="0"/>
        <w:numPr>
          <w:ilvl w:val="1"/>
          <w:numId w:val="4"/>
        </w:numPr>
        <w:tabs>
          <w:tab w:val="left" w:pos="1516"/>
        </w:tabs>
        <w:autoSpaceDE w:val="0"/>
        <w:autoSpaceDN w:val="0"/>
        <w:ind w:right="450" w:firstLine="676"/>
        <w:jc w:val="both"/>
        <w:rPr>
          <w:sz w:val="24"/>
        </w:rPr>
      </w:pPr>
      <w:r w:rsidRPr="00A60506">
        <w:rPr>
          <w:sz w:val="24"/>
        </w:rPr>
        <w:t>Заявки на усунення аварії надходять до диспетчера від представників навчальних</w:t>
      </w:r>
      <w:r w:rsidRPr="00A60506">
        <w:rPr>
          <w:spacing w:val="1"/>
          <w:sz w:val="24"/>
        </w:rPr>
        <w:t xml:space="preserve"> </w:t>
      </w:r>
      <w:r w:rsidRPr="00A60506">
        <w:rPr>
          <w:sz w:val="24"/>
        </w:rPr>
        <w:t>закладів чи від представника інженерної групи управління освіти, вносяться до журналу</w:t>
      </w:r>
      <w:r w:rsidRPr="00A60506">
        <w:rPr>
          <w:spacing w:val="1"/>
          <w:sz w:val="24"/>
        </w:rPr>
        <w:t xml:space="preserve"> </w:t>
      </w:r>
      <w:r w:rsidRPr="00A60506">
        <w:rPr>
          <w:sz w:val="24"/>
        </w:rPr>
        <w:t>обліку</w:t>
      </w:r>
      <w:r w:rsidRPr="00A60506">
        <w:rPr>
          <w:spacing w:val="-8"/>
          <w:sz w:val="24"/>
        </w:rPr>
        <w:t xml:space="preserve"> </w:t>
      </w:r>
      <w:r w:rsidRPr="00A60506">
        <w:rPr>
          <w:sz w:val="24"/>
        </w:rPr>
        <w:t>заявок.</w:t>
      </w:r>
    </w:p>
    <w:p w14:paraId="038B39CC" w14:textId="77777777" w:rsidR="00A60506" w:rsidRPr="00A60506" w:rsidRDefault="00A60506" w:rsidP="00A60506">
      <w:pPr>
        <w:pStyle w:val="a4"/>
        <w:widowControl w:val="0"/>
        <w:numPr>
          <w:ilvl w:val="1"/>
          <w:numId w:val="4"/>
        </w:numPr>
        <w:tabs>
          <w:tab w:val="left" w:pos="1485"/>
        </w:tabs>
        <w:autoSpaceDE w:val="0"/>
        <w:autoSpaceDN w:val="0"/>
        <w:ind w:left="1484" w:hanging="241"/>
        <w:jc w:val="both"/>
        <w:rPr>
          <w:sz w:val="24"/>
        </w:rPr>
      </w:pPr>
      <w:r w:rsidRPr="00A60506">
        <w:rPr>
          <w:sz w:val="24"/>
        </w:rPr>
        <w:t>Дані</w:t>
      </w:r>
      <w:r w:rsidRPr="00A60506">
        <w:rPr>
          <w:spacing w:val="-2"/>
          <w:sz w:val="24"/>
        </w:rPr>
        <w:t xml:space="preserve"> </w:t>
      </w:r>
      <w:r w:rsidRPr="00A60506">
        <w:rPr>
          <w:sz w:val="24"/>
        </w:rPr>
        <w:t>про</w:t>
      </w:r>
      <w:r w:rsidRPr="00A60506">
        <w:rPr>
          <w:spacing w:val="-2"/>
          <w:sz w:val="24"/>
        </w:rPr>
        <w:t xml:space="preserve"> </w:t>
      </w:r>
      <w:r w:rsidRPr="00A60506">
        <w:rPr>
          <w:sz w:val="24"/>
        </w:rPr>
        <w:t>отримання</w:t>
      </w:r>
      <w:r w:rsidRPr="00A60506">
        <w:rPr>
          <w:spacing w:val="-1"/>
          <w:sz w:val="24"/>
        </w:rPr>
        <w:t xml:space="preserve"> </w:t>
      </w:r>
      <w:r w:rsidRPr="00A60506">
        <w:rPr>
          <w:sz w:val="24"/>
        </w:rPr>
        <w:t>заявки</w:t>
      </w:r>
      <w:r w:rsidRPr="00A60506">
        <w:rPr>
          <w:spacing w:val="58"/>
          <w:sz w:val="24"/>
        </w:rPr>
        <w:t xml:space="preserve"> </w:t>
      </w:r>
      <w:r w:rsidRPr="00A60506">
        <w:rPr>
          <w:sz w:val="24"/>
        </w:rPr>
        <w:t>доводяться</w:t>
      </w:r>
      <w:r w:rsidRPr="00A60506">
        <w:rPr>
          <w:spacing w:val="-2"/>
          <w:sz w:val="24"/>
        </w:rPr>
        <w:t xml:space="preserve"> </w:t>
      </w:r>
      <w:r w:rsidRPr="00A60506">
        <w:rPr>
          <w:sz w:val="24"/>
        </w:rPr>
        <w:t>до</w:t>
      </w:r>
      <w:r w:rsidRPr="00A60506">
        <w:rPr>
          <w:spacing w:val="-1"/>
          <w:sz w:val="24"/>
        </w:rPr>
        <w:t xml:space="preserve"> </w:t>
      </w:r>
      <w:r w:rsidRPr="00A60506">
        <w:rPr>
          <w:sz w:val="24"/>
        </w:rPr>
        <w:t>працівників</w:t>
      </w:r>
      <w:r w:rsidRPr="00A60506">
        <w:rPr>
          <w:spacing w:val="-2"/>
          <w:sz w:val="24"/>
        </w:rPr>
        <w:t xml:space="preserve"> </w:t>
      </w:r>
      <w:r w:rsidRPr="00A60506">
        <w:rPr>
          <w:sz w:val="24"/>
        </w:rPr>
        <w:t>аварійної</w:t>
      </w:r>
      <w:r w:rsidRPr="00A60506">
        <w:rPr>
          <w:spacing w:val="-1"/>
          <w:sz w:val="24"/>
        </w:rPr>
        <w:t xml:space="preserve"> </w:t>
      </w:r>
      <w:r w:rsidRPr="00A60506">
        <w:rPr>
          <w:sz w:val="24"/>
        </w:rPr>
        <w:t>служби.</w:t>
      </w:r>
    </w:p>
    <w:p w14:paraId="0F34F591" w14:textId="77777777" w:rsidR="00A60506" w:rsidRPr="00A60506" w:rsidRDefault="00A60506" w:rsidP="00A60506">
      <w:pPr>
        <w:pStyle w:val="a7"/>
        <w:ind w:left="567" w:right="455" w:firstLine="676"/>
        <w:jc w:val="both"/>
      </w:pPr>
      <w:r w:rsidRPr="00A60506">
        <w:rPr>
          <w:spacing w:val="-1"/>
        </w:rPr>
        <w:t>Надати</w:t>
      </w:r>
      <w:r w:rsidRPr="00A60506">
        <w:rPr>
          <w:spacing w:val="-9"/>
        </w:rPr>
        <w:t xml:space="preserve"> </w:t>
      </w:r>
      <w:r w:rsidRPr="00A60506">
        <w:rPr>
          <w:spacing w:val="-1"/>
        </w:rPr>
        <w:t>перелік</w:t>
      </w:r>
      <w:r w:rsidRPr="00A60506">
        <w:rPr>
          <w:spacing w:val="-10"/>
        </w:rPr>
        <w:t xml:space="preserve"> </w:t>
      </w:r>
      <w:r w:rsidRPr="00A60506">
        <w:rPr>
          <w:spacing w:val="-1"/>
        </w:rPr>
        <w:t>працівників</w:t>
      </w:r>
      <w:r w:rsidRPr="00A60506">
        <w:rPr>
          <w:spacing w:val="-11"/>
        </w:rPr>
        <w:t xml:space="preserve"> </w:t>
      </w:r>
      <w:r w:rsidRPr="00A60506">
        <w:t>які</w:t>
      </w:r>
      <w:r w:rsidRPr="00A60506">
        <w:rPr>
          <w:spacing w:val="-12"/>
        </w:rPr>
        <w:t xml:space="preserve"> </w:t>
      </w:r>
      <w:r w:rsidRPr="00A60506">
        <w:t>здійснюють</w:t>
      </w:r>
      <w:r w:rsidRPr="00A60506">
        <w:rPr>
          <w:spacing w:val="-13"/>
        </w:rPr>
        <w:t xml:space="preserve"> </w:t>
      </w:r>
      <w:r w:rsidRPr="00A60506">
        <w:t>прийом</w:t>
      </w:r>
      <w:r w:rsidRPr="00A60506">
        <w:rPr>
          <w:spacing w:val="-14"/>
        </w:rPr>
        <w:t xml:space="preserve"> </w:t>
      </w:r>
      <w:r w:rsidRPr="00A60506">
        <w:t>заявок,</w:t>
      </w:r>
      <w:r w:rsidRPr="00A60506">
        <w:rPr>
          <w:spacing w:val="-11"/>
        </w:rPr>
        <w:t xml:space="preserve"> </w:t>
      </w:r>
      <w:r w:rsidRPr="00A60506">
        <w:t>телефони</w:t>
      </w:r>
      <w:r w:rsidRPr="00A60506">
        <w:rPr>
          <w:spacing w:val="-14"/>
        </w:rPr>
        <w:t xml:space="preserve"> </w:t>
      </w:r>
      <w:r w:rsidRPr="00A60506">
        <w:t>аварійної</w:t>
      </w:r>
      <w:r w:rsidRPr="00A60506">
        <w:rPr>
          <w:spacing w:val="-11"/>
        </w:rPr>
        <w:t xml:space="preserve"> </w:t>
      </w:r>
      <w:r w:rsidRPr="00A60506">
        <w:t>служби,</w:t>
      </w:r>
      <w:r w:rsidRPr="00A60506">
        <w:rPr>
          <w:spacing w:val="-58"/>
        </w:rPr>
        <w:t xml:space="preserve"> </w:t>
      </w:r>
      <w:r w:rsidRPr="00A60506">
        <w:t>адресу</w:t>
      </w:r>
      <w:r w:rsidRPr="00A60506">
        <w:rPr>
          <w:spacing w:val="-6"/>
        </w:rPr>
        <w:t xml:space="preserve"> </w:t>
      </w:r>
      <w:r w:rsidRPr="00A60506">
        <w:t>знаходження служби.</w:t>
      </w:r>
    </w:p>
    <w:p w14:paraId="7DBD86D3" w14:textId="77777777" w:rsidR="00A60506" w:rsidRPr="00A60506" w:rsidRDefault="00A60506" w:rsidP="00A60506">
      <w:pPr>
        <w:pStyle w:val="a7"/>
        <w:spacing w:before="70"/>
        <w:ind w:left="567" w:right="444" w:firstLine="676"/>
        <w:jc w:val="both"/>
      </w:pPr>
      <w:r w:rsidRPr="00A60506">
        <w:t>Працівники</w:t>
      </w:r>
      <w:r w:rsidRPr="00A60506">
        <w:rPr>
          <w:spacing w:val="1"/>
        </w:rPr>
        <w:t xml:space="preserve"> </w:t>
      </w:r>
      <w:r w:rsidRPr="00A60506">
        <w:t>повинні</w:t>
      </w:r>
      <w:r w:rsidRPr="00A60506">
        <w:rPr>
          <w:spacing w:val="1"/>
        </w:rPr>
        <w:t xml:space="preserve"> </w:t>
      </w:r>
      <w:r w:rsidRPr="00A60506">
        <w:t>прибути</w:t>
      </w:r>
      <w:r w:rsidRPr="00A60506">
        <w:rPr>
          <w:spacing w:val="1"/>
        </w:rPr>
        <w:t xml:space="preserve"> </w:t>
      </w:r>
      <w:r w:rsidRPr="00A60506">
        <w:t>на</w:t>
      </w:r>
      <w:r w:rsidRPr="00A60506">
        <w:rPr>
          <w:spacing w:val="1"/>
        </w:rPr>
        <w:t xml:space="preserve"> </w:t>
      </w:r>
      <w:r w:rsidRPr="00A60506">
        <w:t>місце</w:t>
      </w:r>
      <w:r w:rsidRPr="00A60506">
        <w:rPr>
          <w:spacing w:val="1"/>
        </w:rPr>
        <w:t xml:space="preserve"> </w:t>
      </w:r>
      <w:r w:rsidRPr="00A60506">
        <w:t>аварії,</w:t>
      </w:r>
      <w:r w:rsidRPr="00A60506">
        <w:rPr>
          <w:spacing w:val="1"/>
        </w:rPr>
        <w:t xml:space="preserve"> </w:t>
      </w:r>
      <w:r w:rsidRPr="00A60506">
        <w:t>зробити</w:t>
      </w:r>
      <w:r w:rsidRPr="00A60506">
        <w:rPr>
          <w:spacing w:val="1"/>
        </w:rPr>
        <w:t xml:space="preserve"> </w:t>
      </w:r>
      <w:r w:rsidRPr="00A60506">
        <w:t>запис</w:t>
      </w:r>
      <w:r w:rsidRPr="00A60506">
        <w:rPr>
          <w:spacing w:val="1"/>
        </w:rPr>
        <w:t xml:space="preserve"> </w:t>
      </w:r>
      <w:r w:rsidRPr="00A60506">
        <w:t>у</w:t>
      </w:r>
      <w:r w:rsidRPr="00A60506">
        <w:rPr>
          <w:spacing w:val="1"/>
        </w:rPr>
        <w:t xml:space="preserve"> </w:t>
      </w:r>
      <w:r w:rsidRPr="00A60506">
        <w:t>журналі</w:t>
      </w:r>
      <w:r w:rsidRPr="00A60506">
        <w:rPr>
          <w:spacing w:val="1"/>
        </w:rPr>
        <w:t xml:space="preserve"> </w:t>
      </w:r>
      <w:r w:rsidRPr="00A60506">
        <w:t>обліку</w:t>
      </w:r>
      <w:r w:rsidRPr="00A60506">
        <w:rPr>
          <w:spacing w:val="1"/>
        </w:rPr>
        <w:t xml:space="preserve"> </w:t>
      </w:r>
      <w:r w:rsidRPr="00A60506">
        <w:t>відвідувань обслуговуючими організаціями навчального закладу про час, назву організації та</w:t>
      </w:r>
      <w:r w:rsidRPr="00A60506">
        <w:rPr>
          <w:spacing w:val="-57"/>
        </w:rPr>
        <w:t xml:space="preserve"> </w:t>
      </w:r>
      <w:r w:rsidRPr="00A60506">
        <w:t>короткий</w:t>
      </w:r>
      <w:r w:rsidRPr="00A60506">
        <w:rPr>
          <w:spacing w:val="-1"/>
        </w:rPr>
        <w:t xml:space="preserve"> </w:t>
      </w:r>
      <w:r w:rsidRPr="00A60506">
        <w:t>опис</w:t>
      </w:r>
      <w:r w:rsidRPr="00A60506">
        <w:rPr>
          <w:spacing w:val="-1"/>
        </w:rPr>
        <w:t xml:space="preserve"> </w:t>
      </w:r>
      <w:r w:rsidRPr="00A60506">
        <w:t>виконаних</w:t>
      </w:r>
      <w:r w:rsidRPr="00A60506">
        <w:rPr>
          <w:spacing w:val="2"/>
        </w:rPr>
        <w:t xml:space="preserve"> </w:t>
      </w:r>
      <w:r w:rsidRPr="00A60506">
        <w:t>робіт.</w:t>
      </w:r>
    </w:p>
    <w:p w14:paraId="6AEA53F8" w14:textId="77777777" w:rsidR="00A60506" w:rsidRPr="00A60506" w:rsidRDefault="00A60506" w:rsidP="00A60506">
      <w:pPr>
        <w:pStyle w:val="a4"/>
        <w:widowControl w:val="0"/>
        <w:numPr>
          <w:ilvl w:val="1"/>
          <w:numId w:val="4"/>
        </w:numPr>
        <w:tabs>
          <w:tab w:val="left" w:pos="1485"/>
        </w:tabs>
        <w:autoSpaceDE w:val="0"/>
        <w:autoSpaceDN w:val="0"/>
        <w:spacing w:before="1"/>
        <w:ind w:right="448" w:firstLine="676"/>
        <w:jc w:val="both"/>
        <w:rPr>
          <w:sz w:val="24"/>
        </w:rPr>
      </w:pPr>
      <w:r w:rsidRPr="00A60506">
        <w:rPr>
          <w:sz w:val="24"/>
        </w:rPr>
        <w:t>Роботи по усуненню аварії вважаються виконаними після усунення причини аварії з</w:t>
      </w:r>
      <w:r w:rsidRPr="00A60506">
        <w:rPr>
          <w:spacing w:val="-57"/>
          <w:sz w:val="24"/>
        </w:rPr>
        <w:t xml:space="preserve"> </w:t>
      </w:r>
      <w:r w:rsidRPr="00A60506">
        <w:rPr>
          <w:sz w:val="24"/>
        </w:rPr>
        <w:t>наданням</w:t>
      </w:r>
      <w:r w:rsidRPr="00A60506">
        <w:rPr>
          <w:spacing w:val="-4"/>
          <w:sz w:val="24"/>
        </w:rPr>
        <w:t xml:space="preserve"> </w:t>
      </w:r>
      <w:r w:rsidRPr="00A60506">
        <w:rPr>
          <w:sz w:val="24"/>
        </w:rPr>
        <w:t>письмового</w:t>
      </w:r>
      <w:r w:rsidRPr="00A60506">
        <w:rPr>
          <w:spacing w:val="-2"/>
          <w:sz w:val="24"/>
        </w:rPr>
        <w:t xml:space="preserve"> </w:t>
      </w:r>
      <w:r w:rsidRPr="00A60506">
        <w:rPr>
          <w:sz w:val="24"/>
        </w:rPr>
        <w:t>підтвердження</w:t>
      </w:r>
      <w:r w:rsidRPr="00A60506">
        <w:rPr>
          <w:spacing w:val="-3"/>
          <w:sz w:val="24"/>
        </w:rPr>
        <w:t xml:space="preserve"> </w:t>
      </w:r>
      <w:r w:rsidRPr="00A60506">
        <w:rPr>
          <w:sz w:val="24"/>
        </w:rPr>
        <w:t>та</w:t>
      </w:r>
      <w:r w:rsidRPr="00A60506">
        <w:rPr>
          <w:spacing w:val="-5"/>
          <w:sz w:val="24"/>
        </w:rPr>
        <w:t xml:space="preserve"> </w:t>
      </w:r>
      <w:r w:rsidRPr="00A60506">
        <w:rPr>
          <w:sz w:val="24"/>
        </w:rPr>
        <w:t>підписом</w:t>
      </w:r>
      <w:r w:rsidRPr="00A60506">
        <w:rPr>
          <w:spacing w:val="-3"/>
          <w:sz w:val="24"/>
        </w:rPr>
        <w:t xml:space="preserve"> </w:t>
      </w:r>
      <w:r w:rsidRPr="00A60506">
        <w:rPr>
          <w:sz w:val="24"/>
        </w:rPr>
        <w:t>керівника</w:t>
      </w:r>
      <w:r w:rsidRPr="00A60506">
        <w:rPr>
          <w:spacing w:val="-6"/>
          <w:sz w:val="24"/>
        </w:rPr>
        <w:t xml:space="preserve"> </w:t>
      </w:r>
      <w:r w:rsidRPr="00A60506">
        <w:rPr>
          <w:sz w:val="24"/>
        </w:rPr>
        <w:t>закладу</w:t>
      </w:r>
      <w:r w:rsidRPr="00A60506">
        <w:rPr>
          <w:spacing w:val="-8"/>
          <w:sz w:val="24"/>
        </w:rPr>
        <w:t xml:space="preserve"> </w:t>
      </w:r>
      <w:r w:rsidRPr="00A60506">
        <w:rPr>
          <w:sz w:val="24"/>
        </w:rPr>
        <w:t>або</w:t>
      </w:r>
      <w:r w:rsidRPr="00A60506">
        <w:rPr>
          <w:spacing w:val="-3"/>
          <w:sz w:val="24"/>
        </w:rPr>
        <w:t xml:space="preserve"> </w:t>
      </w:r>
      <w:r w:rsidRPr="00A60506">
        <w:rPr>
          <w:sz w:val="24"/>
        </w:rPr>
        <w:t>інженера</w:t>
      </w:r>
      <w:r w:rsidRPr="00A60506">
        <w:rPr>
          <w:spacing w:val="-1"/>
          <w:sz w:val="24"/>
        </w:rPr>
        <w:t xml:space="preserve"> </w:t>
      </w:r>
      <w:r w:rsidRPr="00A60506">
        <w:rPr>
          <w:sz w:val="24"/>
        </w:rPr>
        <w:t>управління</w:t>
      </w:r>
      <w:r w:rsidRPr="00A60506">
        <w:rPr>
          <w:spacing w:val="-58"/>
          <w:sz w:val="24"/>
        </w:rPr>
        <w:t xml:space="preserve"> </w:t>
      </w:r>
      <w:r w:rsidRPr="00A60506">
        <w:rPr>
          <w:sz w:val="24"/>
        </w:rPr>
        <w:t>освіти.</w:t>
      </w:r>
    </w:p>
    <w:p w14:paraId="3AA45318" w14:textId="77777777" w:rsidR="00A60506" w:rsidRPr="00A60506" w:rsidRDefault="00A60506" w:rsidP="00A60506">
      <w:pPr>
        <w:pStyle w:val="a4"/>
        <w:widowControl w:val="0"/>
        <w:numPr>
          <w:ilvl w:val="1"/>
          <w:numId w:val="4"/>
        </w:numPr>
        <w:tabs>
          <w:tab w:val="left" w:pos="1576"/>
        </w:tabs>
        <w:autoSpaceDE w:val="0"/>
        <w:autoSpaceDN w:val="0"/>
        <w:ind w:right="453" w:firstLine="676"/>
        <w:jc w:val="both"/>
        <w:rPr>
          <w:sz w:val="24"/>
        </w:rPr>
      </w:pPr>
      <w:r w:rsidRPr="00A60506">
        <w:rPr>
          <w:sz w:val="24"/>
        </w:rPr>
        <w:t>До</w:t>
      </w:r>
      <w:r w:rsidRPr="00A60506">
        <w:rPr>
          <w:spacing w:val="1"/>
          <w:sz w:val="24"/>
        </w:rPr>
        <w:t xml:space="preserve"> </w:t>
      </w:r>
      <w:r w:rsidRPr="00A60506">
        <w:rPr>
          <w:sz w:val="24"/>
        </w:rPr>
        <w:t>25</w:t>
      </w:r>
      <w:r w:rsidRPr="00A60506">
        <w:rPr>
          <w:spacing w:val="1"/>
          <w:sz w:val="24"/>
        </w:rPr>
        <w:t xml:space="preserve"> </w:t>
      </w:r>
      <w:r w:rsidRPr="00A60506">
        <w:rPr>
          <w:sz w:val="24"/>
        </w:rPr>
        <w:t>числа</w:t>
      </w:r>
      <w:r w:rsidRPr="00A60506">
        <w:rPr>
          <w:spacing w:val="1"/>
          <w:sz w:val="24"/>
        </w:rPr>
        <w:t xml:space="preserve"> </w:t>
      </w:r>
      <w:r w:rsidRPr="00A60506">
        <w:rPr>
          <w:sz w:val="24"/>
        </w:rPr>
        <w:t>кожного</w:t>
      </w:r>
      <w:r w:rsidRPr="00A60506">
        <w:rPr>
          <w:spacing w:val="1"/>
          <w:sz w:val="24"/>
        </w:rPr>
        <w:t xml:space="preserve"> </w:t>
      </w:r>
      <w:r w:rsidRPr="00A60506">
        <w:rPr>
          <w:sz w:val="24"/>
        </w:rPr>
        <w:t>місяця</w:t>
      </w:r>
      <w:r w:rsidRPr="00A60506">
        <w:rPr>
          <w:spacing w:val="1"/>
          <w:sz w:val="24"/>
        </w:rPr>
        <w:t xml:space="preserve"> </w:t>
      </w:r>
      <w:r w:rsidRPr="00A60506">
        <w:rPr>
          <w:sz w:val="24"/>
        </w:rPr>
        <w:t>надавати</w:t>
      </w:r>
      <w:r w:rsidRPr="00A60506">
        <w:rPr>
          <w:spacing w:val="1"/>
          <w:sz w:val="24"/>
        </w:rPr>
        <w:t xml:space="preserve"> </w:t>
      </w:r>
      <w:r w:rsidRPr="00A60506">
        <w:rPr>
          <w:sz w:val="24"/>
        </w:rPr>
        <w:t>акти</w:t>
      </w:r>
      <w:r w:rsidRPr="00A60506">
        <w:rPr>
          <w:spacing w:val="1"/>
          <w:sz w:val="24"/>
        </w:rPr>
        <w:t xml:space="preserve"> </w:t>
      </w:r>
      <w:r w:rsidRPr="00A60506">
        <w:rPr>
          <w:sz w:val="24"/>
        </w:rPr>
        <w:t>виконаних</w:t>
      </w:r>
      <w:r w:rsidRPr="00A60506">
        <w:rPr>
          <w:spacing w:val="1"/>
          <w:sz w:val="24"/>
        </w:rPr>
        <w:t xml:space="preserve"> </w:t>
      </w:r>
      <w:r w:rsidRPr="00A60506">
        <w:rPr>
          <w:sz w:val="24"/>
        </w:rPr>
        <w:t>робіт</w:t>
      </w:r>
      <w:r w:rsidRPr="00A60506">
        <w:rPr>
          <w:spacing w:val="1"/>
          <w:sz w:val="24"/>
        </w:rPr>
        <w:t xml:space="preserve"> </w:t>
      </w:r>
      <w:r w:rsidRPr="00A60506">
        <w:rPr>
          <w:sz w:val="24"/>
        </w:rPr>
        <w:t>разом</w:t>
      </w:r>
      <w:r w:rsidRPr="00A60506">
        <w:rPr>
          <w:spacing w:val="1"/>
          <w:sz w:val="24"/>
        </w:rPr>
        <w:t xml:space="preserve"> </w:t>
      </w:r>
      <w:r w:rsidRPr="00A60506">
        <w:rPr>
          <w:sz w:val="24"/>
        </w:rPr>
        <w:t>з</w:t>
      </w:r>
      <w:r w:rsidRPr="00A60506">
        <w:rPr>
          <w:spacing w:val="1"/>
          <w:sz w:val="24"/>
        </w:rPr>
        <w:t xml:space="preserve"> </w:t>
      </w:r>
      <w:r w:rsidRPr="00A60506">
        <w:rPr>
          <w:sz w:val="24"/>
        </w:rPr>
        <w:t>актом</w:t>
      </w:r>
      <w:r w:rsidRPr="00A60506">
        <w:rPr>
          <w:spacing w:val="1"/>
          <w:sz w:val="24"/>
        </w:rPr>
        <w:t xml:space="preserve"> </w:t>
      </w:r>
      <w:r w:rsidRPr="00A60506">
        <w:rPr>
          <w:sz w:val="24"/>
        </w:rPr>
        <w:t>підтвердженням</w:t>
      </w:r>
      <w:r w:rsidRPr="00A60506">
        <w:rPr>
          <w:spacing w:val="-1"/>
          <w:sz w:val="24"/>
        </w:rPr>
        <w:t xml:space="preserve"> </w:t>
      </w:r>
      <w:r w:rsidRPr="00A60506">
        <w:rPr>
          <w:sz w:val="24"/>
        </w:rPr>
        <w:t>за</w:t>
      </w:r>
      <w:r w:rsidRPr="00A60506">
        <w:rPr>
          <w:spacing w:val="-1"/>
          <w:sz w:val="24"/>
        </w:rPr>
        <w:t xml:space="preserve"> </w:t>
      </w:r>
      <w:r w:rsidRPr="00A60506">
        <w:rPr>
          <w:sz w:val="24"/>
        </w:rPr>
        <w:t>підписом</w:t>
      </w:r>
      <w:r w:rsidRPr="00A60506">
        <w:rPr>
          <w:spacing w:val="-1"/>
          <w:sz w:val="24"/>
        </w:rPr>
        <w:t xml:space="preserve"> </w:t>
      </w:r>
      <w:r w:rsidRPr="00A60506">
        <w:rPr>
          <w:sz w:val="24"/>
        </w:rPr>
        <w:t>керівника</w:t>
      </w:r>
      <w:r w:rsidRPr="00A60506">
        <w:rPr>
          <w:spacing w:val="-1"/>
          <w:sz w:val="24"/>
        </w:rPr>
        <w:t xml:space="preserve"> </w:t>
      </w:r>
      <w:r w:rsidRPr="00A60506">
        <w:rPr>
          <w:sz w:val="24"/>
        </w:rPr>
        <w:t>закладу</w:t>
      </w:r>
      <w:r w:rsidRPr="00A60506">
        <w:rPr>
          <w:spacing w:val="-6"/>
          <w:sz w:val="24"/>
        </w:rPr>
        <w:t xml:space="preserve"> </w:t>
      </w:r>
      <w:r w:rsidRPr="00A60506">
        <w:rPr>
          <w:sz w:val="24"/>
        </w:rPr>
        <w:t>освіти, або інженера</w:t>
      </w:r>
    </w:p>
    <w:p w14:paraId="4D149F40" w14:textId="77777777" w:rsidR="00A60506" w:rsidRPr="00A60506" w:rsidRDefault="00A60506" w:rsidP="00A60506">
      <w:pPr>
        <w:pStyle w:val="a7"/>
        <w:ind w:left="567" w:right="454" w:firstLine="676"/>
        <w:jc w:val="both"/>
      </w:pPr>
      <w:r w:rsidRPr="00A60506">
        <w:t>В разі виникнення аварійної ситуації</w:t>
      </w:r>
      <w:r w:rsidRPr="00A60506">
        <w:rPr>
          <w:spacing w:val="1"/>
        </w:rPr>
        <w:t xml:space="preserve"> </w:t>
      </w:r>
      <w:r w:rsidRPr="00A60506">
        <w:t>в щитових</w:t>
      </w:r>
      <w:r w:rsidRPr="00A60506">
        <w:rPr>
          <w:spacing w:val="1"/>
        </w:rPr>
        <w:t xml:space="preserve"> </w:t>
      </w:r>
      <w:r w:rsidRPr="00A60506">
        <w:t>в нічний час та</w:t>
      </w:r>
      <w:r w:rsidRPr="00A60506">
        <w:rPr>
          <w:spacing w:val="1"/>
        </w:rPr>
        <w:t xml:space="preserve"> </w:t>
      </w:r>
      <w:r w:rsidRPr="00A60506">
        <w:t>вихідні</w:t>
      </w:r>
      <w:r w:rsidRPr="00A60506">
        <w:rPr>
          <w:spacing w:val="-1"/>
        </w:rPr>
        <w:t xml:space="preserve"> </w:t>
      </w:r>
      <w:r w:rsidRPr="00A60506">
        <w:t>дні виконавець</w:t>
      </w:r>
      <w:r w:rsidRPr="00A60506">
        <w:rPr>
          <w:spacing w:val="57"/>
        </w:rPr>
        <w:t xml:space="preserve"> </w:t>
      </w:r>
      <w:r w:rsidRPr="00A60506">
        <w:t>виїжджає на</w:t>
      </w:r>
      <w:r w:rsidRPr="00A60506">
        <w:rPr>
          <w:spacing w:val="1"/>
        </w:rPr>
        <w:t xml:space="preserve"> </w:t>
      </w:r>
      <w:r w:rsidRPr="00A60506">
        <w:t>усунення аварії.</w:t>
      </w:r>
    </w:p>
    <w:p w14:paraId="2B2E4ACB" w14:textId="77777777" w:rsidR="00A60506" w:rsidRPr="00A60506" w:rsidRDefault="00A60506" w:rsidP="00A60506">
      <w:pPr>
        <w:pStyle w:val="a7"/>
        <w:spacing w:before="4"/>
      </w:pPr>
    </w:p>
    <w:p w14:paraId="29F820D8" w14:textId="77777777" w:rsidR="00A60506" w:rsidRPr="00A60506" w:rsidRDefault="00A60506" w:rsidP="00A60506">
      <w:pPr>
        <w:pStyle w:val="1"/>
        <w:ind w:left="1590"/>
      </w:pPr>
      <w:r w:rsidRPr="00A60506">
        <w:t>Перелік закладів</w:t>
      </w:r>
      <w:r w:rsidRPr="00A60506">
        <w:rPr>
          <w:spacing w:val="-1"/>
        </w:rPr>
        <w:t xml:space="preserve"> </w:t>
      </w:r>
      <w:r w:rsidRPr="00A60506">
        <w:t>освіти</w:t>
      </w:r>
    </w:p>
    <w:p w14:paraId="2F10C2CE" w14:textId="77777777" w:rsidR="00A60506" w:rsidRPr="00A60506" w:rsidRDefault="00A60506" w:rsidP="00A60506">
      <w:pPr>
        <w:suppressAutoHyphens/>
        <w:spacing w:before="2"/>
        <w:ind w:left="709" w:right="565"/>
        <w:jc w:val="both"/>
        <w:rPr>
          <w:rFonts w:ascii="Times New Roman" w:hAnsi="Times New Roman" w:cs="Times New Roman"/>
          <w:b/>
          <w:sz w:val="24"/>
          <w:szCs w:val="24"/>
          <w:lang w:eastAsia="ar-SA"/>
        </w:rPr>
      </w:pPr>
      <w:bookmarkStart w:id="2" w:name="_Hlk73437612"/>
      <w:r w:rsidRPr="00A60506">
        <w:rPr>
          <w:rFonts w:ascii="Times New Roman" w:hAnsi="Times New Roman" w:cs="Times New Roman"/>
          <w:b/>
          <w:sz w:val="24"/>
          <w:szCs w:val="24"/>
          <w:lang w:eastAsia="ar-SA"/>
        </w:rPr>
        <w:t xml:space="preserve">до закупівлі </w:t>
      </w:r>
      <w:r w:rsidRPr="00A60506">
        <w:rPr>
          <w:rFonts w:ascii="Times New Roman" w:hAnsi="Times New Roman" w:cs="Times New Roman"/>
          <w:b/>
          <w:color w:val="000000"/>
          <w:sz w:val="24"/>
          <w:szCs w:val="24"/>
          <w:lang w:eastAsia="ru-RU"/>
        </w:rPr>
        <w:t xml:space="preserve">ДК 021-2015- 50710000-5 Послуги з ремонту і технічного обслуговування електричного і механічного устаткування будівель </w:t>
      </w:r>
      <w:r w:rsidRPr="00A60506">
        <w:rPr>
          <w:rFonts w:ascii="Times New Roman" w:hAnsi="Times New Roman" w:cs="Times New Roman"/>
          <w:b/>
          <w:spacing w:val="-3"/>
          <w:sz w:val="24"/>
          <w:szCs w:val="24"/>
        </w:rPr>
        <w:t xml:space="preserve"> (ремонт щитових)</w:t>
      </w: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433"/>
        <w:gridCol w:w="3213"/>
        <w:gridCol w:w="1983"/>
      </w:tblGrid>
      <w:tr w:rsidR="00A60506" w:rsidRPr="00A60506" w14:paraId="38DB37FE" w14:textId="77777777" w:rsidTr="001D107A">
        <w:trPr>
          <w:trHeight w:val="552"/>
        </w:trPr>
        <w:tc>
          <w:tcPr>
            <w:tcW w:w="1008" w:type="dxa"/>
          </w:tcPr>
          <w:p w14:paraId="310E257D" w14:textId="77777777" w:rsidR="00A60506" w:rsidRPr="00A60506" w:rsidRDefault="00A60506" w:rsidP="001D107A">
            <w:pPr>
              <w:pStyle w:val="TableParagraph"/>
              <w:spacing w:line="276" w:lineRule="exact"/>
              <w:ind w:left="203"/>
              <w:rPr>
                <w:b/>
                <w:sz w:val="24"/>
              </w:rPr>
            </w:pPr>
            <w:r w:rsidRPr="00A60506">
              <w:rPr>
                <w:b/>
                <w:sz w:val="24"/>
              </w:rPr>
              <w:t>№</w:t>
            </w:r>
            <w:r w:rsidRPr="00A60506">
              <w:rPr>
                <w:b/>
                <w:spacing w:val="-2"/>
                <w:sz w:val="24"/>
              </w:rPr>
              <w:t xml:space="preserve"> </w:t>
            </w:r>
            <w:r w:rsidRPr="00A60506">
              <w:rPr>
                <w:b/>
                <w:sz w:val="24"/>
              </w:rPr>
              <w:t>з/п</w:t>
            </w:r>
          </w:p>
        </w:tc>
        <w:tc>
          <w:tcPr>
            <w:tcW w:w="3433" w:type="dxa"/>
          </w:tcPr>
          <w:p w14:paraId="06C0FF49" w14:textId="77777777" w:rsidR="00A60506" w:rsidRPr="00A60506" w:rsidRDefault="00A60506" w:rsidP="001D107A">
            <w:pPr>
              <w:pStyle w:val="TableParagraph"/>
              <w:spacing w:line="276" w:lineRule="exact"/>
              <w:ind w:left="866"/>
              <w:rPr>
                <w:b/>
                <w:sz w:val="24"/>
              </w:rPr>
            </w:pPr>
            <w:r w:rsidRPr="00A60506">
              <w:rPr>
                <w:b/>
                <w:sz w:val="24"/>
              </w:rPr>
              <w:t>Адреса</w:t>
            </w:r>
            <w:r w:rsidRPr="00A60506">
              <w:rPr>
                <w:b/>
                <w:spacing w:val="-2"/>
                <w:sz w:val="24"/>
              </w:rPr>
              <w:t xml:space="preserve"> </w:t>
            </w:r>
            <w:r w:rsidRPr="00A60506">
              <w:rPr>
                <w:b/>
                <w:sz w:val="24"/>
              </w:rPr>
              <w:t>об’єктів</w:t>
            </w:r>
          </w:p>
        </w:tc>
        <w:tc>
          <w:tcPr>
            <w:tcW w:w="3213" w:type="dxa"/>
          </w:tcPr>
          <w:p w14:paraId="350E42F3" w14:textId="77777777" w:rsidR="00A60506" w:rsidRPr="00A60506" w:rsidRDefault="00A60506" w:rsidP="001D107A">
            <w:pPr>
              <w:pStyle w:val="TableParagraph"/>
              <w:spacing w:line="276" w:lineRule="exact"/>
              <w:ind w:left="342" w:right="334"/>
              <w:jc w:val="center"/>
              <w:rPr>
                <w:b/>
                <w:sz w:val="24"/>
              </w:rPr>
            </w:pPr>
            <w:r w:rsidRPr="00A60506">
              <w:rPr>
                <w:b/>
                <w:sz w:val="24"/>
              </w:rPr>
              <w:t>Найменування</w:t>
            </w:r>
            <w:r w:rsidRPr="00A60506">
              <w:rPr>
                <w:b/>
                <w:spacing w:val="-4"/>
                <w:sz w:val="24"/>
              </w:rPr>
              <w:t xml:space="preserve"> </w:t>
            </w:r>
            <w:r w:rsidRPr="00A60506">
              <w:rPr>
                <w:b/>
                <w:sz w:val="24"/>
              </w:rPr>
              <w:t>об’єкту</w:t>
            </w:r>
          </w:p>
        </w:tc>
        <w:tc>
          <w:tcPr>
            <w:tcW w:w="1983" w:type="dxa"/>
          </w:tcPr>
          <w:p w14:paraId="7F2B3D4A" w14:textId="77777777" w:rsidR="00A60506" w:rsidRPr="00A60506" w:rsidRDefault="00A60506" w:rsidP="001D107A">
            <w:pPr>
              <w:pStyle w:val="TableParagraph"/>
              <w:spacing w:line="276" w:lineRule="exact"/>
              <w:ind w:left="507" w:right="435" w:hanging="48"/>
              <w:rPr>
                <w:b/>
                <w:sz w:val="24"/>
              </w:rPr>
            </w:pPr>
            <w:r w:rsidRPr="00A60506">
              <w:rPr>
                <w:b/>
                <w:sz w:val="24"/>
              </w:rPr>
              <w:t>Кількість</w:t>
            </w:r>
            <w:r w:rsidRPr="00A60506">
              <w:rPr>
                <w:b/>
                <w:spacing w:val="-57"/>
                <w:sz w:val="24"/>
              </w:rPr>
              <w:t xml:space="preserve"> </w:t>
            </w:r>
            <w:r w:rsidRPr="00A60506">
              <w:rPr>
                <w:b/>
                <w:sz w:val="24"/>
              </w:rPr>
              <w:t>щитових</w:t>
            </w:r>
          </w:p>
        </w:tc>
      </w:tr>
      <w:tr w:rsidR="00A60506" w:rsidRPr="00A60506" w14:paraId="23D70ED9" w14:textId="77777777" w:rsidTr="001D107A">
        <w:trPr>
          <w:trHeight w:val="275"/>
        </w:trPr>
        <w:tc>
          <w:tcPr>
            <w:tcW w:w="1008" w:type="dxa"/>
          </w:tcPr>
          <w:p w14:paraId="4CFFEBB5" w14:textId="77777777" w:rsidR="00A60506" w:rsidRPr="00A60506" w:rsidRDefault="00A60506" w:rsidP="001D107A">
            <w:pPr>
              <w:pStyle w:val="TableParagraph"/>
              <w:spacing w:line="256" w:lineRule="exact"/>
              <w:ind w:left="326"/>
              <w:rPr>
                <w:sz w:val="24"/>
              </w:rPr>
            </w:pPr>
            <w:r w:rsidRPr="00A60506">
              <w:rPr>
                <w:sz w:val="24"/>
              </w:rPr>
              <w:t>1.</w:t>
            </w:r>
          </w:p>
        </w:tc>
        <w:tc>
          <w:tcPr>
            <w:tcW w:w="3433" w:type="dxa"/>
          </w:tcPr>
          <w:p w14:paraId="11024FD4" w14:textId="77777777" w:rsidR="00A60506" w:rsidRPr="00A60506" w:rsidRDefault="00A60506" w:rsidP="001D107A">
            <w:pPr>
              <w:pStyle w:val="TableParagraph"/>
              <w:spacing w:line="256" w:lineRule="exact"/>
              <w:ind w:left="107"/>
              <w:rPr>
                <w:sz w:val="24"/>
              </w:rPr>
            </w:pPr>
            <w:proofErr w:type="spellStart"/>
            <w:r w:rsidRPr="00A60506">
              <w:rPr>
                <w:sz w:val="24"/>
              </w:rPr>
              <w:t>бул</w:t>
            </w:r>
            <w:proofErr w:type="spellEnd"/>
            <w:r w:rsidRPr="00A60506">
              <w:rPr>
                <w:sz w:val="24"/>
              </w:rPr>
              <w:t>. Кольцова, 24б</w:t>
            </w:r>
          </w:p>
        </w:tc>
        <w:tc>
          <w:tcPr>
            <w:tcW w:w="3213" w:type="dxa"/>
          </w:tcPr>
          <w:p w14:paraId="20BD4006" w14:textId="77777777" w:rsidR="00A60506" w:rsidRPr="00A60506" w:rsidRDefault="00A60506" w:rsidP="001D107A">
            <w:pPr>
              <w:pStyle w:val="TableParagraph"/>
              <w:spacing w:line="256" w:lineRule="exact"/>
              <w:ind w:left="339" w:right="334"/>
              <w:jc w:val="center"/>
              <w:rPr>
                <w:sz w:val="24"/>
              </w:rPr>
            </w:pPr>
            <w:r w:rsidRPr="00A60506">
              <w:rPr>
                <w:sz w:val="24"/>
              </w:rPr>
              <w:t>ЗДО</w:t>
            </w:r>
            <w:r w:rsidRPr="00A60506">
              <w:rPr>
                <w:spacing w:val="-2"/>
                <w:sz w:val="24"/>
              </w:rPr>
              <w:t xml:space="preserve"> </w:t>
            </w:r>
            <w:r w:rsidRPr="00A60506">
              <w:rPr>
                <w:sz w:val="24"/>
              </w:rPr>
              <w:t>№</w:t>
            </w:r>
            <w:r w:rsidRPr="00A60506">
              <w:rPr>
                <w:spacing w:val="-1"/>
                <w:sz w:val="24"/>
              </w:rPr>
              <w:t xml:space="preserve"> </w:t>
            </w:r>
            <w:r w:rsidRPr="00A60506">
              <w:rPr>
                <w:sz w:val="24"/>
              </w:rPr>
              <w:t>127</w:t>
            </w:r>
          </w:p>
        </w:tc>
        <w:tc>
          <w:tcPr>
            <w:tcW w:w="1983" w:type="dxa"/>
          </w:tcPr>
          <w:p w14:paraId="174DEF03"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2DA7B5AC" w14:textId="77777777" w:rsidTr="001D107A">
        <w:trPr>
          <w:trHeight w:val="275"/>
        </w:trPr>
        <w:tc>
          <w:tcPr>
            <w:tcW w:w="1008" w:type="dxa"/>
          </w:tcPr>
          <w:p w14:paraId="0C615C9F" w14:textId="77777777" w:rsidR="00A60506" w:rsidRPr="00A60506" w:rsidRDefault="00A60506" w:rsidP="001D107A">
            <w:pPr>
              <w:pStyle w:val="TableParagraph"/>
              <w:spacing w:line="256" w:lineRule="exact"/>
              <w:ind w:left="326"/>
              <w:rPr>
                <w:sz w:val="24"/>
              </w:rPr>
            </w:pPr>
            <w:r w:rsidRPr="00A60506">
              <w:rPr>
                <w:sz w:val="24"/>
              </w:rPr>
              <w:t>2.</w:t>
            </w:r>
          </w:p>
        </w:tc>
        <w:tc>
          <w:tcPr>
            <w:tcW w:w="3433" w:type="dxa"/>
          </w:tcPr>
          <w:p w14:paraId="0E2B05AC" w14:textId="77777777" w:rsidR="00A60506" w:rsidRPr="00A60506" w:rsidRDefault="00A60506" w:rsidP="001D107A">
            <w:pPr>
              <w:pStyle w:val="TableParagraph"/>
              <w:spacing w:line="256" w:lineRule="exact"/>
              <w:ind w:left="107"/>
              <w:rPr>
                <w:sz w:val="24"/>
              </w:rPr>
            </w:pPr>
            <w:r w:rsidRPr="00A60506">
              <w:rPr>
                <w:sz w:val="24"/>
              </w:rPr>
              <w:t>пр. Леся Курбаса, 4а</w:t>
            </w:r>
          </w:p>
        </w:tc>
        <w:tc>
          <w:tcPr>
            <w:tcW w:w="3213" w:type="dxa"/>
          </w:tcPr>
          <w:p w14:paraId="23855D05" w14:textId="77777777" w:rsidR="00A60506" w:rsidRPr="00A60506" w:rsidRDefault="00A60506" w:rsidP="001D107A">
            <w:pPr>
              <w:pStyle w:val="TableParagraph"/>
              <w:spacing w:line="256" w:lineRule="exact"/>
              <w:ind w:left="339" w:right="334"/>
              <w:jc w:val="center"/>
              <w:rPr>
                <w:sz w:val="24"/>
              </w:rPr>
            </w:pPr>
            <w:r w:rsidRPr="00A60506">
              <w:rPr>
                <w:sz w:val="24"/>
              </w:rPr>
              <w:t>ЗДО № 199</w:t>
            </w:r>
          </w:p>
        </w:tc>
        <w:tc>
          <w:tcPr>
            <w:tcW w:w="1983" w:type="dxa"/>
          </w:tcPr>
          <w:p w14:paraId="4E4E51DF"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70C3080D" w14:textId="77777777" w:rsidTr="001D107A">
        <w:trPr>
          <w:trHeight w:val="275"/>
        </w:trPr>
        <w:tc>
          <w:tcPr>
            <w:tcW w:w="1008" w:type="dxa"/>
          </w:tcPr>
          <w:p w14:paraId="15F16346" w14:textId="77777777" w:rsidR="00A60506" w:rsidRPr="00A60506" w:rsidRDefault="00A60506" w:rsidP="001D107A">
            <w:pPr>
              <w:pStyle w:val="TableParagraph"/>
              <w:spacing w:line="256" w:lineRule="exact"/>
              <w:ind w:left="326"/>
              <w:rPr>
                <w:sz w:val="24"/>
              </w:rPr>
            </w:pPr>
            <w:r w:rsidRPr="00A60506">
              <w:rPr>
                <w:sz w:val="24"/>
              </w:rPr>
              <w:t>3.</w:t>
            </w:r>
          </w:p>
        </w:tc>
        <w:tc>
          <w:tcPr>
            <w:tcW w:w="3433" w:type="dxa"/>
          </w:tcPr>
          <w:p w14:paraId="687A3B76" w14:textId="77777777" w:rsidR="00A60506" w:rsidRPr="00A60506" w:rsidRDefault="00A60506" w:rsidP="001D107A">
            <w:pPr>
              <w:pStyle w:val="TableParagraph"/>
              <w:spacing w:line="256" w:lineRule="exact"/>
              <w:ind w:left="107"/>
              <w:rPr>
                <w:sz w:val="24"/>
              </w:rPr>
            </w:pPr>
            <w:r w:rsidRPr="00A60506">
              <w:rPr>
                <w:sz w:val="24"/>
              </w:rPr>
              <w:t>вул. Ушакова, 10а</w:t>
            </w:r>
          </w:p>
        </w:tc>
        <w:tc>
          <w:tcPr>
            <w:tcW w:w="3213" w:type="dxa"/>
          </w:tcPr>
          <w:p w14:paraId="3447FF33" w14:textId="77777777" w:rsidR="00A60506" w:rsidRPr="00A60506" w:rsidRDefault="00A60506" w:rsidP="001D107A">
            <w:pPr>
              <w:pStyle w:val="TableParagraph"/>
              <w:spacing w:line="256" w:lineRule="exact"/>
              <w:ind w:left="339" w:right="334"/>
              <w:jc w:val="center"/>
              <w:rPr>
                <w:sz w:val="24"/>
              </w:rPr>
            </w:pPr>
            <w:r w:rsidRPr="00A60506">
              <w:rPr>
                <w:sz w:val="24"/>
              </w:rPr>
              <w:t>ЗДО № 532</w:t>
            </w:r>
          </w:p>
        </w:tc>
        <w:tc>
          <w:tcPr>
            <w:tcW w:w="1983" w:type="dxa"/>
          </w:tcPr>
          <w:p w14:paraId="49161F7E"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02E7E691" w14:textId="77777777" w:rsidTr="001D107A">
        <w:trPr>
          <w:trHeight w:val="275"/>
        </w:trPr>
        <w:tc>
          <w:tcPr>
            <w:tcW w:w="1008" w:type="dxa"/>
          </w:tcPr>
          <w:p w14:paraId="0518CE6A" w14:textId="77777777" w:rsidR="00A60506" w:rsidRPr="00A60506" w:rsidRDefault="00A60506" w:rsidP="001D107A">
            <w:pPr>
              <w:pStyle w:val="TableParagraph"/>
              <w:spacing w:line="256" w:lineRule="exact"/>
              <w:ind w:left="326"/>
              <w:rPr>
                <w:sz w:val="24"/>
              </w:rPr>
            </w:pPr>
            <w:r w:rsidRPr="00A60506">
              <w:rPr>
                <w:sz w:val="24"/>
              </w:rPr>
              <w:t>4.</w:t>
            </w:r>
          </w:p>
        </w:tc>
        <w:tc>
          <w:tcPr>
            <w:tcW w:w="3433" w:type="dxa"/>
          </w:tcPr>
          <w:p w14:paraId="23B37D5E" w14:textId="77777777" w:rsidR="00A60506" w:rsidRPr="00A60506" w:rsidRDefault="00A60506" w:rsidP="001D107A">
            <w:pPr>
              <w:pStyle w:val="TableParagraph"/>
              <w:spacing w:line="256" w:lineRule="exact"/>
              <w:ind w:left="107"/>
              <w:rPr>
                <w:sz w:val="24"/>
              </w:rPr>
            </w:pPr>
            <w:r w:rsidRPr="00A60506">
              <w:rPr>
                <w:sz w:val="24"/>
              </w:rPr>
              <w:t>вул. Ушакова, 5</w:t>
            </w:r>
          </w:p>
        </w:tc>
        <w:tc>
          <w:tcPr>
            <w:tcW w:w="3213" w:type="dxa"/>
          </w:tcPr>
          <w:p w14:paraId="37DD5637" w14:textId="77777777" w:rsidR="00A60506" w:rsidRPr="00A60506" w:rsidRDefault="00A60506" w:rsidP="001D107A">
            <w:pPr>
              <w:pStyle w:val="TableParagraph"/>
              <w:spacing w:line="256" w:lineRule="exact"/>
              <w:ind w:left="339" w:right="334"/>
              <w:jc w:val="center"/>
              <w:rPr>
                <w:sz w:val="24"/>
              </w:rPr>
            </w:pPr>
            <w:r w:rsidRPr="00A60506">
              <w:rPr>
                <w:sz w:val="24"/>
              </w:rPr>
              <w:t>ЗДО 747</w:t>
            </w:r>
          </w:p>
        </w:tc>
        <w:tc>
          <w:tcPr>
            <w:tcW w:w="1983" w:type="dxa"/>
          </w:tcPr>
          <w:p w14:paraId="4141585E"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263B8B71" w14:textId="77777777" w:rsidTr="001D107A">
        <w:trPr>
          <w:trHeight w:val="277"/>
        </w:trPr>
        <w:tc>
          <w:tcPr>
            <w:tcW w:w="1008" w:type="dxa"/>
          </w:tcPr>
          <w:p w14:paraId="1585090B" w14:textId="77777777" w:rsidR="00A60506" w:rsidRPr="00A60506" w:rsidRDefault="00A60506" w:rsidP="001D107A">
            <w:pPr>
              <w:pStyle w:val="TableParagraph"/>
              <w:spacing w:before="1" w:line="257" w:lineRule="exact"/>
              <w:ind w:left="326"/>
              <w:rPr>
                <w:sz w:val="24"/>
              </w:rPr>
            </w:pPr>
            <w:r w:rsidRPr="00A60506">
              <w:rPr>
                <w:sz w:val="24"/>
              </w:rPr>
              <w:t>5.</w:t>
            </w:r>
          </w:p>
        </w:tc>
        <w:tc>
          <w:tcPr>
            <w:tcW w:w="3433" w:type="dxa"/>
          </w:tcPr>
          <w:p w14:paraId="2BB89F9A" w14:textId="77777777" w:rsidR="00A60506" w:rsidRPr="00A60506" w:rsidRDefault="00A60506" w:rsidP="001D107A">
            <w:pPr>
              <w:pStyle w:val="TableParagraph"/>
              <w:spacing w:before="1" w:line="257" w:lineRule="exact"/>
              <w:ind w:left="107"/>
              <w:rPr>
                <w:sz w:val="24"/>
              </w:rPr>
            </w:pPr>
            <w:r w:rsidRPr="00A60506">
              <w:rPr>
                <w:sz w:val="24"/>
              </w:rPr>
              <w:t>вул. Спартаківська, 1а</w:t>
            </w:r>
          </w:p>
        </w:tc>
        <w:tc>
          <w:tcPr>
            <w:tcW w:w="3213" w:type="dxa"/>
          </w:tcPr>
          <w:p w14:paraId="64CF8EB1" w14:textId="77777777" w:rsidR="00A60506" w:rsidRPr="00A60506" w:rsidRDefault="00A60506" w:rsidP="001D107A">
            <w:pPr>
              <w:pStyle w:val="TableParagraph"/>
              <w:spacing w:before="1" w:line="257" w:lineRule="exact"/>
              <w:ind w:left="339" w:right="334"/>
              <w:jc w:val="center"/>
              <w:rPr>
                <w:sz w:val="24"/>
              </w:rPr>
            </w:pPr>
            <w:r w:rsidRPr="00A60506">
              <w:rPr>
                <w:sz w:val="24"/>
              </w:rPr>
              <w:t>ЗДО № 786</w:t>
            </w:r>
          </w:p>
        </w:tc>
        <w:tc>
          <w:tcPr>
            <w:tcW w:w="1983" w:type="dxa"/>
          </w:tcPr>
          <w:p w14:paraId="09A1FB8A" w14:textId="77777777" w:rsidR="00A60506" w:rsidRPr="00A60506" w:rsidRDefault="00A60506" w:rsidP="001D107A">
            <w:pPr>
              <w:pStyle w:val="TableParagraph"/>
              <w:spacing w:before="1" w:line="257" w:lineRule="exact"/>
              <w:ind w:left="0" w:right="921"/>
              <w:jc w:val="right"/>
              <w:rPr>
                <w:sz w:val="24"/>
              </w:rPr>
            </w:pPr>
            <w:r w:rsidRPr="00A60506">
              <w:rPr>
                <w:sz w:val="24"/>
              </w:rPr>
              <w:t>1</w:t>
            </w:r>
          </w:p>
        </w:tc>
      </w:tr>
      <w:tr w:rsidR="00A60506" w:rsidRPr="00A60506" w14:paraId="632B5CE1" w14:textId="77777777" w:rsidTr="001D107A">
        <w:trPr>
          <w:trHeight w:val="275"/>
        </w:trPr>
        <w:tc>
          <w:tcPr>
            <w:tcW w:w="1008" w:type="dxa"/>
          </w:tcPr>
          <w:p w14:paraId="55612B44" w14:textId="77777777" w:rsidR="00A60506" w:rsidRPr="00A60506" w:rsidRDefault="00A60506" w:rsidP="001D107A">
            <w:pPr>
              <w:pStyle w:val="TableParagraph"/>
              <w:spacing w:line="256" w:lineRule="exact"/>
              <w:ind w:left="326"/>
              <w:rPr>
                <w:sz w:val="24"/>
              </w:rPr>
            </w:pPr>
            <w:r w:rsidRPr="00A60506">
              <w:rPr>
                <w:sz w:val="24"/>
              </w:rPr>
              <w:t>6.</w:t>
            </w:r>
          </w:p>
        </w:tc>
        <w:tc>
          <w:tcPr>
            <w:tcW w:w="3433" w:type="dxa"/>
          </w:tcPr>
          <w:p w14:paraId="0BC5B8E8" w14:textId="77777777" w:rsidR="00A60506" w:rsidRPr="00A60506" w:rsidRDefault="00A60506" w:rsidP="001D107A">
            <w:pPr>
              <w:pStyle w:val="TableParagraph"/>
              <w:spacing w:line="256" w:lineRule="exact"/>
              <w:ind w:left="107"/>
              <w:rPr>
                <w:sz w:val="24"/>
              </w:rPr>
            </w:pPr>
            <w:r w:rsidRPr="00A60506">
              <w:rPr>
                <w:sz w:val="24"/>
              </w:rPr>
              <w:t>вул. Булгакова, 10</w:t>
            </w:r>
          </w:p>
        </w:tc>
        <w:tc>
          <w:tcPr>
            <w:tcW w:w="3213" w:type="dxa"/>
          </w:tcPr>
          <w:p w14:paraId="3B5350A8" w14:textId="77777777" w:rsidR="00A60506" w:rsidRPr="00A60506" w:rsidRDefault="00A60506" w:rsidP="001D107A">
            <w:pPr>
              <w:pStyle w:val="TableParagraph"/>
              <w:spacing w:line="256" w:lineRule="exact"/>
              <w:ind w:left="339" w:right="334"/>
              <w:jc w:val="center"/>
              <w:rPr>
                <w:sz w:val="24"/>
              </w:rPr>
            </w:pPr>
            <w:r w:rsidRPr="00A60506">
              <w:rPr>
                <w:sz w:val="24"/>
              </w:rPr>
              <w:t>ЗДО № 814</w:t>
            </w:r>
          </w:p>
        </w:tc>
        <w:tc>
          <w:tcPr>
            <w:tcW w:w="1983" w:type="dxa"/>
          </w:tcPr>
          <w:p w14:paraId="064A159A"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65247123" w14:textId="77777777" w:rsidTr="001D107A">
        <w:trPr>
          <w:trHeight w:val="275"/>
        </w:trPr>
        <w:tc>
          <w:tcPr>
            <w:tcW w:w="1008" w:type="dxa"/>
          </w:tcPr>
          <w:p w14:paraId="11971CD3" w14:textId="77777777" w:rsidR="00A60506" w:rsidRPr="00A60506" w:rsidRDefault="00A60506" w:rsidP="001D107A">
            <w:pPr>
              <w:pStyle w:val="TableParagraph"/>
              <w:spacing w:line="256" w:lineRule="exact"/>
              <w:ind w:left="326"/>
              <w:rPr>
                <w:sz w:val="24"/>
              </w:rPr>
            </w:pPr>
            <w:r w:rsidRPr="00A60506">
              <w:rPr>
                <w:sz w:val="24"/>
              </w:rPr>
              <w:t>7.</w:t>
            </w:r>
          </w:p>
        </w:tc>
        <w:tc>
          <w:tcPr>
            <w:tcW w:w="3433" w:type="dxa"/>
          </w:tcPr>
          <w:p w14:paraId="6D399282" w14:textId="77777777" w:rsidR="00A60506" w:rsidRPr="00A60506" w:rsidRDefault="00A60506" w:rsidP="001D107A">
            <w:pPr>
              <w:pStyle w:val="TableParagraph"/>
              <w:spacing w:line="256" w:lineRule="exact"/>
              <w:ind w:left="107"/>
              <w:rPr>
                <w:sz w:val="24"/>
              </w:rPr>
            </w:pPr>
            <w:r w:rsidRPr="00A60506">
              <w:rPr>
                <w:sz w:val="24"/>
              </w:rPr>
              <w:t>вул. Симиренка, 29а</w:t>
            </w:r>
          </w:p>
        </w:tc>
        <w:tc>
          <w:tcPr>
            <w:tcW w:w="3213" w:type="dxa"/>
          </w:tcPr>
          <w:p w14:paraId="54B6667C" w14:textId="77777777" w:rsidR="00A60506" w:rsidRPr="00A60506" w:rsidRDefault="00A60506" w:rsidP="001D107A">
            <w:pPr>
              <w:pStyle w:val="TableParagraph"/>
              <w:spacing w:line="256" w:lineRule="exact"/>
              <w:ind w:left="339" w:right="334"/>
              <w:jc w:val="center"/>
              <w:rPr>
                <w:sz w:val="24"/>
              </w:rPr>
            </w:pPr>
            <w:r w:rsidRPr="00A60506">
              <w:rPr>
                <w:sz w:val="24"/>
              </w:rPr>
              <w:t>ЗДО № 819</w:t>
            </w:r>
          </w:p>
        </w:tc>
        <w:tc>
          <w:tcPr>
            <w:tcW w:w="1983" w:type="dxa"/>
          </w:tcPr>
          <w:p w14:paraId="74867431"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6037473C" w14:textId="77777777" w:rsidTr="001D107A">
        <w:trPr>
          <w:trHeight w:val="275"/>
        </w:trPr>
        <w:tc>
          <w:tcPr>
            <w:tcW w:w="1008" w:type="dxa"/>
          </w:tcPr>
          <w:p w14:paraId="421536F0" w14:textId="77777777" w:rsidR="00A60506" w:rsidRPr="00A60506" w:rsidRDefault="00A60506" w:rsidP="001D107A">
            <w:pPr>
              <w:pStyle w:val="TableParagraph"/>
              <w:spacing w:line="256" w:lineRule="exact"/>
              <w:ind w:left="326"/>
              <w:rPr>
                <w:sz w:val="24"/>
              </w:rPr>
            </w:pPr>
            <w:r w:rsidRPr="00A60506">
              <w:rPr>
                <w:sz w:val="24"/>
              </w:rPr>
              <w:t>8.</w:t>
            </w:r>
          </w:p>
        </w:tc>
        <w:tc>
          <w:tcPr>
            <w:tcW w:w="3433" w:type="dxa"/>
          </w:tcPr>
          <w:p w14:paraId="42E96C41" w14:textId="77777777" w:rsidR="00A60506" w:rsidRPr="00A60506" w:rsidRDefault="00A60506" w:rsidP="001D107A">
            <w:pPr>
              <w:pStyle w:val="TableParagraph"/>
              <w:spacing w:line="256" w:lineRule="exact"/>
              <w:ind w:left="107"/>
              <w:rPr>
                <w:sz w:val="24"/>
              </w:rPr>
            </w:pPr>
            <w:r w:rsidRPr="00A60506">
              <w:rPr>
                <w:sz w:val="24"/>
              </w:rPr>
              <w:t>вул. Львівська, 6/3</w:t>
            </w:r>
          </w:p>
        </w:tc>
        <w:tc>
          <w:tcPr>
            <w:tcW w:w="3213" w:type="dxa"/>
          </w:tcPr>
          <w:p w14:paraId="0FEAD601" w14:textId="77777777" w:rsidR="00A60506" w:rsidRPr="00A60506" w:rsidRDefault="00A60506" w:rsidP="001D107A">
            <w:pPr>
              <w:pStyle w:val="TableParagraph"/>
              <w:spacing w:line="256" w:lineRule="exact"/>
              <w:ind w:left="339" w:right="334"/>
              <w:jc w:val="center"/>
              <w:rPr>
                <w:sz w:val="24"/>
              </w:rPr>
            </w:pPr>
            <w:r w:rsidRPr="00A60506">
              <w:rPr>
                <w:sz w:val="24"/>
              </w:rPr>
              <w:t>ЗЗСО № 40</w:t>
            </w:r>
          </w:p>
        </w:tc>
        <w:tc>
          <w:tcPr>
            <w:tcW w:w="1983" w:type="dxa"/>
          </w:tcPr>
          <w:p w14:paraId="3F20966A"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6589494E" w14:textId="77777777" w:rsidTr="001D107A">
        <w:trPr>
          <w:trHeight w:val="275"/>
        </w:trPr>
        <w:tc>
          <w:tcPr>
            <w:tcW w:w="1008" w:type="dxa"/>
          </w:tcPr>
          <w:p w14:paraId="43B4A3C3" w14:textId="77777777" w:rsidR="00A60506" w:rsidRPr="00A60506" w:rsidRDefault="00A60506" w:rsidP="001D107A">
            <w:pPr>
              <w:pStyle w:val="TableParagraph"/>
              <w:spacing w:line="256" w:lineRule="exact"/>
              <w:ind w:left="326"/>
              <w:rPr>
                <w:sz w:val="24"/>
              </w:rPr>
            </w:pPr>
            <w:r w:rsidRPr="00A60506">
              <w:rPr>
                <w:sz w:val="24"/>
              </w:rPr>
              <w:t>9.</w:t>
            </w:r>
          </w:p>
        </w:tc>
        <w:tc>
          <w:tcPr>
            <w:tcW w:w="3433" w:type="dxa"/>
          </w:tcPr>
          <w:p w14:paraId="03FB36F3" w14:textId="77777777" w:rsidR="00A60506" w:rsidRPr="00A60506" w:rsidRDefault="00A60506" w:rsidP="001D107A">
            <w:pPr>
              <w:pStyle w:val="TableParagraph"/>
              <w:spacing w:line="256" w:lineRule="exact"/>
              <w:ind w:left="107"/>
              <w:rPr>
                <w:sz w:val="24"/>
              </w:rPr>
            </w:pPr>
            <w:r w:rsidRPr="00A60506">
              <w:rPr>
                <w:sz w:val="24"/>
              </w:rPr>
              <w:t>вул. Героїв Космосу, 3</w:t>
            </w:r>
          </w:p>
        </w:tc>
        <w:tc>
          <w:tcPr>
            <w:tcW w:w="3213" w:type="dxa"/>
          </w:tcPr>
          <w:p w14:paraId="5777CA37" w14:textId="77777777" w:rsidR="00A60506" w:rsidRPr="00A60506" w:rsidRDefault="00A60506" w:rsidP="001D107A">
            <w:pPr>
              <w:pStyle w:val="TableParagraph"/>
              <w:spacing w:line="256" w:lineRule="exact"/>
              <w:ind w:left="339" w:right="334"/>
              <w:jc w:val="center"/>
              <w:rPr>
                <w:sz w:val="24"/>
              </w:rPr>
            </w:pPr>
            <w:r w:rsidRPr="00A60506">
              <w:rPr>
                <w:sz w:val="24"/>
              </w:rPr>
              <w:t>ЗЗСО № 83</w:t>
            </w:r>
          </w:p>
        </w:tc>
        <w:tc>
          <w:tcPr>
            <w:tcW w:w="1983" w:type="dxa"/>
          </w:tcPr>
          <w:p w14:paraId="299573D4"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5A04818C" w14:textId="77777777" w:rsidTr="001D107A">
        <w:trPr>
          <w:trHeight w:val="276"/>
        </w:trPr>
        <w:tc>
          <w:tcPr>
            <w:tcW w:w="1008" w:type="dxa"/>
          </w:tcPr>
          <w:p w14:paraId="5ECE2581" w14:textId="77777777" w:rsidR="00A60506" w:rsidRPr="00A60506" w:rsidRDefault="00A60506" w:rsidP="001D107A">
            <w:pPr>
              <w:pStyle w:val="TableParagraph"/>
              <w:spacing w:line="256" w:lineRule="exact"/>
              <w:ind w:left="326"/>
              <w:rPr>
                <w:sz w:val="24"/>
              </w:rPr>
            </w:pPr>
            <w:r w:rsidRPr="00A60506">
              <w:rPr>
                <w:sz w:val="24"/>
              </w:rPr>
              <w:t>10.</w:t>
            </w:r>
          </w:p>
        </w:tc>
        <w:tc>
          <w:tcPr>
            <w:tcW w:w="3433" w:type="dxa"/>
          </w:tcPr>
          <w:p w14:paraId="25819C7B" w14:textId="77777777" w:rsidR="00A60506" w:rsidRPr="00A60506" w:rsidRDefault="00A60506" w:rsidP="001D107A">
            <w:pPr>
              <w:pStyle w:val="TableParagraph"/>
              <w:spacing w:line="256" w:lineRule="exact"/>
              <w:ind w:left="107"/>
              <w:rPr>
                <w:sz w:val="24"/>
              </w:rPr>
            </w:pPr>
            <w:r w:rsidRPr="00A60506">
              <w:rPr>
                <w:sz w:val="24"/>
              </w:rPr>
              <w:t>вул. Серпова, 20б</w:t>
            </w:r>
          </w:p>
        </w:tc>
        <w:tc>
          <w:tcPr>
            <w:tcW w:w="3213" w:type="dxa"/>
          </w:tcPr>
          <w:p w14:paraId="785CF39F" w14:textId="77777777" w:rsidR="00A60506" w:rsidRPr="00A60506" w:rsidRDefault="00A60506" w:rsidP="001D107A">
            <w:pPr>
              <w:pStyle w:val="TableParagraph"/>
              <w:spacing w:line="256" w:lineRule="exact"/>
              <w:ind w:left="339" w:right="334"/>
              <w:jc w:val="center"/>
              <w:rPr>
                <w:sz w:val="24"/>
              </w:rPr>
            </w:pPr>
            <w:r w:rsidRPr="00A60506">
              <w:rPr>
                <w:sz w:val="24"/>
              </w:rPr>
              <w:t>ЗЗСО № 185</w:t>
            </w:r>
          </w:p>
        </w:tc>
        <w:tc>
          <w:tcPr>
            <w:tcW w:w="1983" w:type="dxa"/>
          </w:tcPr>
          <w:p w14:paraId="20FB0BE8"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1C5C6B07" w14:textId="77777777" w:rsidTr="001D107A">
        <w:trPr>
          <w:trHeight w:val="277"/>
        </w:trPr>
        <w:tc>
          <w:tcPr>
            <w:tcW w:w="1008" w:type="dxa"/>
          </w:tcPr>
          <w:p w14:paraId="79EAAF86" w14:textId="77777777" w:rsidR="00A60506" w:rsidRPr="00A60506" w:rsidRDefault="00A60506" w:rsidP="001D107A">
            <w:pPr>
              <w:pStyle w:val="TableParagraph"/>
              <w:spacing w:before="1" w:line="257" w:lineRule="exact"/>
              <w:ind w:left="326"/>
              <w:rPr>
                <w:sz w:val="24"/>
              </w:rPr>
            </w:pPr>
            <w:r w:rsidRPr="00A60506">
              <w:rPr>
                <w:sz w:val="24"/>
              </w:rPr>
              <w:t>11.</w:t>
            </w:r>
          </w:p>
        </w:tc>
        <w:tc>
          <w:tcPr>
            <w:tcW w:w="3433" w:type="dxa"/>
          </w:tcPr>
          <w:p w14:paraId="3B5C9573" w14:textId="77777777" w:rsidR="00A60506" w:rsidRPr="00A60506" w:rsidRDefault="00A60506" w:rsidP="001D107A">
            <w:pPr>
              <w:pStyle w:val="TableParagraph"/>
              <w:spacing w:before="1" w:line="257" w:lineRule="exact"/>
              <w:ind w:left="107"/>
              <w:rPr>
                <w:sz w:val="24"/>
              </w:rPr>
            </w:pPr>
            <w:r w:rsidRPr="00A60506">
              <w:rPr>
                <w:sz w:val="24"/>
              </w:rPr>
              <w:t>вул. Туполєва, 17</w:t>
            </w:r>
          </w:p>
        </w:tc>
        <w:tc>
          <w:tcPr>
            <w:tcW w:w="3213" w:type="dxa"/>
          </w:tcPr>
          <w:p w14:paraId="69DE3AA9" w14:textId="77777777" w:rsidR="00A60506" w:rsidRPr="00A60506" w:rsidRDefault="00A60506" w:rsidP="001D107A">
            <w:pPr>
              <w:pStyle w:val="TableParagraph"/>
              <w:spacing w:before="1" w:line="257" w:lineRule="exact"/>
              <w:ind w:left="339" w:right="334"/>
              <w:jc w:val="center"/>
              <w:rPr>
                <w:sz w:val="24"/>
              </w:rPr>
            </w:pPr>
            <w:r w:rsidRPr="00A60506">
              <w:rPr>
                <w:sz w:val="24"/>
              </w:rPr>
              <w:t>ЗЗСО № 203</w:t>
            </w:r>
          </w:p>
        </w:tc>
        <w:tc>
          <w:tcPr>
            <w:tcW w:w="1983" w:type="dxa"/>
          </w:tcPr>
          <w:p w14:paraId="0D7D5617" w14:textId="77777777" w:rsidR="00A60506" w:rsidRPr="00A60506" w:rsidRDefault="00A60506" w:rsidP="001D107A">
            <w:pPr>
              <w:pStyle w:val="TableParagraph"/>
              <w:spacing w:before="1" w:line="257" w:lineRule="exact"/>
              <w:ind w:left="0" w:right="921"/>
              <w:jc w:val="right"/>
              <w:rPr>
                <w:sz w:val="24"/>
              </w:rPr>
            </w:pPr>
            <w:r w:rsidRPr="00A60506">
              <w:rPr>
                <w:sz w:val="24"/>
              </w:rPr>
              <w:t>1</w:t>
            </w:r>
          </w:p>
        </w:tc>
      </w:tr>
      <w:tr w:rsidR="00A60506" w:rsidRPr="00A60506" w14:paraId="0E53E438" w14:textId="77777777" w:rsidTr="001D107A">
        <w:trPr>
          <w:trHeight w:val="275"/>
        </w:trPr>
        <w:tc>
          <w:tcPr>
            <w:tcW w:w="1008" w:type="dxa"/>
          </w:tcPr>
          <w:p w14:paraId="2082A7A3" w14:textId="77777777" w:rsidR="00A60506" w:rsidRPr="00A60506" w:rsidRDefault="00A60506" w:rsidP="001D107A">
            <w:pPr>
              <w:pStyle w:val="TableParagraph"/>
              <w:spacing w:line="256" w:lineRule="exact"/>
              <w:ind w:left="326"/>
              <w:rPr>
                <w:sz w:val="24"/>
              </w:rPr>
            </w:pPr>
            <w:r w:rsidRPr="00A60506">
              <w:rPr>
                <w:sz w:val="24"/>
              </w:rPr>
              <w:t>12.</w:t>
            </w:r>
          </w:p>
        </w:tc>
        <w:tc>
          <w:tcPr>
            <w:tcW w:w="3433" w:type="dxa"/>
          </w:tcPr>
          <w:p w14:paraId="4F65E59D" w14:textId="77777777" w:rsidR="00A60506" w:rsidRPr="00A60506" w:rsidRDefault="00A60506" w:rsidP="001D107A">
            <w:pPr>
              <w:pStyle w:val="TableParagraph"/>
              <w:spacing w:line="256" w:lineRule="exact"/>
              <w:ind w:left="107"/>
              <w:rPr>
                <w:sz w:val="24"/>
              </w:rPr>
            </w:pPr>
            <w:r w:rsidRPr="00A60506">
              <w:rPr>
                <w:sz w:val="24"/>
              </w:rPr>
              <w:t>вул. Тулузи, 6А</w:t>
            </w:r>
          </w:p>
        </w:tc>
        <w:tc>
          <w:tcPr>
            <w:tcW w:w="3213" w:type="dxa"/>
          </w:tcPr>
          <w:p w14:paraId="1326AA3B" w14:textId="77777777" w:rsidR="00A60506" w:rsidRPr="00A60506" w:rsidRDefault="00A60506" w:rsidP="001D107A">
            <w:pPr>
              <w:pStyle w:val="TableParagraph"/>
              <w:spacing w:line="256" w:lineRule="exact"/>
              <w:ind w:left="339" w:right="334"/>
              <w:jc w:val="center"/>
              <w:rPr>
                <w:sz w:val="24"/>
              </w:rPr>
            </w:pPr>
            <w:r w:rsidRPr="00A60506">
              <w:rPr>
                <w:sz w:val="24"/>
              </w:rPr>
              <w:t>ЗЗСО № 222</w:t>
            </w:r>
          </w:p>
        </w:tc>
        <w:tc>
          <w:tcPr>
            <w:tcW w:w="1983" w:type="dxa"/>
          </w:tcPr>
          <w:p w14:paraId="4D5D4604"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6E04CCC9" w14:textId="77777777" w:rsidTr="001D107A">
        <w:trPr>
          <w:trHeight w:val="275"/>
        </w:trPr>
        <w:tc>
          <w:tcPr>
            <w:tcW w:w="1008" w:type="dxa"/>
          </w:tcPr>
          <w:p w14:paraId="4366E6E0" w14:textId="77777777" w:rsidR="00A60506" w:rsidRPr="00A60506" w:rsidRDefault="00A60506" w:rsidP="001D107A">
            <w:pPr>
              <w:pStyle w:val="TableParagraph"/>
              <w:spacing w:line="256" w:lineRule="exact"/>
              <w:ind w:left="326"/>
              <w:rPr>
                <w:sz w:val="24"/>
              </w:rPr>
            </w:pPr>
            <w:r w:rsidRPr="00A60506">
              <w:rPr>
                <w:sz w:val="24"/>
              </w:rPr>
              <w:t>13.</w:t>
            </w:r>
          </w:p>
        </w:tc>
        <w:tc>
          <w:tcPr>
            <w:tcW w:w="3433" w:type="dxa"/>
          </w:tcPr>
          <w:p w14:paraId="5DB3F17F" w14:textId="77777777" w:rsidR="00A60506" w:rsidRPr="00A60506" w:rsidRDefault="00A60506" w:rsidP="001D107A">
            <w:pPr>
              <w:pStyle w:val="TableParagraph"/>
              <w:spacing w:line="256" w:lineRule="exact"/>
              <w:ind w:left="107"/>
              <w:rPr>
                <w:sz w:val="24"/>
              </w:rPr>
            </w:pPr>
            <w:r w:rsidRPr="00A60506">
              <w:rPr>
                <w:sz w:val="24"/>
              </w:rPr>
              <w:t>вул. Генерала Наумова, 35б</w:t>
            </w:r>
          </w:p>
        </w:tc>
        <w:tc>
          <w:tcPr>
            <w:tcW w:w="3213" w:type="dxa"/>
          </w:tcPr>
          <w:p w14:paraId="5B4471F9" w14:textId="77777777" w:rsidR="00A60506" w:rsidRPr="00A60506" w:rsidRDefault="00A60506" w:rsidP="001D107A">
            <w:pPr>
              <w:pStyle w:val="TableParagraph"/>
              <w:spacing w:line="256" w:lineRule="exact"/>
              <w:ind w:left="339" w:right="334"/>
              <w:jc w:val="center"/>
              <w:rPr>
                <w:sz w:val="24"/>
              </w:rPr>
            </w:pPr>
            <w:r w:rsidRPr="00A60506">
              <w:rPr>
                <w:sz w:val="24"/>
              </w:rPr>
              <w:t>ЗЗСО № 230</w:t>
            </w:r>
          </w:p>
        </w:tc>
        <w:tc>
          <w:tcPr>
            <w:tcW w:w="1983" w:type="dxa"/>
          </w:tcPr>
          <w:p w14:paraId="6BD53951" w14:textId="77777777" w:rsidR="00A60506" w:rsidRPr="00A60506" w:rsidRDefault="00A60506" w:rsidP="001D107A">
            <w:pPr>
              <w:pStyle w:val="TableParagraph"/>
              <w:spacing w:line="256" w:lineRule="exact"/>
              <w:ind w:left="0" w:right="921"/>
              <w:jc w:val="right"/>
              <w:rPr>
                <w:sz w:val="24"/>
              </w:rPr>
            </w:pPr>
            <w:r w:rsidRPr="00A60506">
              <w:rPr>
                <w:sz w:val="24"/>
              </w:rPr>
              <w:t>1</w:t>
            </w:r>
          </w:p>
        </w:tc>
      </w:tr>
      <w:tr w:rsidR="00A60506" w:rsidRPr="00A60506" w14:paraId="402CA5E0" w14:textId="77777777" w:rsidTr="001D107A">
        <w:trPr>
          <w:trHeight w:val="275"/>
        </w:trPr>
        <w:tc>
          <w:tcPr>
            <w:tcW w:w="1008" w:type="dxa"/>
          </w:tcPr>
          <w:p w14:paraId="49313EAB" w14:textId="77777777" w:rsidR="00A60506" w:rsidRPr="00A60506" w:rsidRDefault="00A60506" w:rsidP="001D107A">
            <w:pPr>
              <w:pStyle w:val="TableParagraph"/>
              <w:spacing w:line="256" w:lineRule="exact"/>
              <w:ind w:left="326"/>
              <w:rPr>
                <w:sz w:val="24"/>
              </w:rPr>
            </w:pPr>
            <w:r w:rsidRPr="00A60506">
              <w:rPr>
                <w:sz w:val="24"/>
              </w:rPr>
              <w:t>14.</w:t>
            </w:r>
          </w:p>
        </w:tc>
        <w:tc>
          <w:tcPr>
            <w:tcW w:w="3433" w:type="dxa"/>
          </w:tcPr>
          <w:p w14:paraId="013E0582" w14:textId="77777777" w:rsidR="00A60506" w:rsidRPr="00A60506" w:rsidRDefault="00A60506" w:rsidP="001D107A">
            <w:pPr>
              <w:pStyle w:val="TableParagraph"/>
              <w:spacing w:line="256" w:lineRule="exact"/>
              <w:ind w:left="107"/>
              <w:rPr>
                <w:sz w:val="24"/>
              </w:rPr>
            </w:pPr>
            <w:r w:rsidRPr="00A60506">
              <w:rPr>
                <w:sz w:val="24"/>
              </w:rPr>
              <w:t>вул. Булгакова, 12</w:t>
            </w:r>
          </w:p>
        </w:tc>
        <w:tc>
          <w:tcPr>
            <w:tcW w:w="3213" w:type="dxa"/>
          </w:tcPr>
          <w:p w14:paraId="43660878" w14:textId="77777777" w:rsidR="00A60506" w:rsidRPr="00A60506" w:rsidRDefault="00A60506" w:rsidP="001D107A">
            <w:pPr>
              <w:pStyle w:val="TableParagraph"/>
              <w:spacing w:line="256" w:lineRule="exact"/>
              <w:ind w:left="339" w:right="334"/>
              <w:jc w:val="center"/>
              <w:rPr>
                <w:sz w:val="24"/>
              </w:rPr>
            </w:pPr>
            <w:r w:rsidRPr="00A60506">
              <w:rPr>
                <w:sz w:val="24"/>
              </w:rPr>
              <w:t>ЗЗСО № 317</w:t>
            </w:r>
          </w:p>
        </w:tc>
        <w:tc>
          <w:tcPr>
            <w:tcW w:w="1983" w:type="dxa"/>
          </w:tcPr>
          <w:p w14:paraId="3C5FBEEF" w14:textId="77777777" w:rsidR="00A60506" w:rsidRPr="00A60506" w:rsidRDefault="00A60506" w:rsidP="001D107A">
            <w:pPr>
              <w:pStyle w:val="TableParagraph"/>
              <w:spacing w:line="256" w:lineRule="exact"/>
              <w:ind w:left="0" w:right="921"/>
              <w:jc w:val="right"/>
              <w:rPr>
                <w:sz w:val="24"/>
              </w:rPr>
            </w:pPr>
            <w:r w:rsidRPr="00A60506">
              <w:rPr>
                <w:sz w:val="24"/>
              </w:rPr>
              <w:t>1</w:t>
            </w:r>
          </w:p>
        </w:tc>
      </w:tr>
    </w:tbl>
    <w:p w14:paraId="0BE44E0E" w14:textId="77777777" w:rsidR="00A60506" w:rsidRPr="00A60506" w:rsidRDefault="00A60506" w:rsidP="00A60506">
      <w:pPr>
        <w:spacing w:line="256" w:lineRule="exact"/>
        <w:jc w:val="right"/>
        <w:rPr>
          <w:rFonts w:ascii="Times New Roman" w:hAnsi="Times New Roman" w:cs="Times New Roman"/>
          <w:sz w:val="24"/>
        </w:rPr>
      </w:pPr>
    </w:p>
    <w:p w14:paraId="50933418" w14:textId="77777777" w:rsidR="00A60506" w:rsidRPr="00A60506" w:rsidRDefault="00A60506" w:rsidP="00A60506">
      <w:pPr>
        <w:rPr>
          <w:rFonts w:ascii="Times New Roman" w:hAnsi="Times New Roman" w:cs="Times New Roman"/>
          <w:sz w:val="24"/>
        </w:rPr>
      </w:pPr>
    </w:p>
    <w:bookmarkEnd w:id="2"/>
    <w:p w14:paraId="3A4261B9" w14:textId="77777777" w:rsidR="00A60506" w:rsidRPr="00A60506" w:rsidRDefault="00A60506" w:rsidP="00A60506">
      <w:pPr>
        <w:tabs>
          <w:tab w:val="left" w:pos="980"/>
        </w:tabs>
        <w:rPr>
          <w:rFonts w:ascii="Times New Roman" w:hAnsi="Times New Roman" w:cs="Times New Roman"/>
          <w:sz w:val="24"/>
        </w:rPr>
      </w:pPr>
      <w:r w:rsidRPr="00A60506">
        <w:rPr>
          <w:rFonts w:ascii="Times New Roman" w:hAnsi="Times New Roman" w:cs="Times New Roman"/>
          <w:sz w:val="24"/>
        </w:rPr>
        <w:lastRenderedPageBreak/>
        <w:tab/>
        <w:t>На підтвердження тендерної документації технічним, якісним та кількісним характеристикам предмета закупівлі Учасник в складі тендерної документації повинен надати:</w:t>
      </w:r>
    </w:p>
    <w:p w14:paraId="1FABCA5B" w14:textId="77777777" w:rsidR="00A60506" w:rsidRPr="00A60506" w:rsidRDefault="00A60506" w:rsidP="00A60506">
      <w:pPr>
        <w:tabs>
          <w:tab w:val="left" w:pos="980"/>
        </w:tabs>
        <w:rPr>
          <w:rFonts w:ascii="Times New Roman" w:hAnsi="Times New Roman" w:cs="Times New Roman"/>
          <w:bCs/>
          <w:iCs/>
          <w:sz w:val="24"/>
          <w:szCs w:val="24"/>
        </w:rPr>
      </w:pPr>
      <w:r w:rsidRPr="00A60506">
        <w:rPr>
          <w:rFonts w:ascii="Times New Roman" w:hAnsi="Times New Roman" w:cs="Times New Roman"/>
          <w:sz w:val="24"/>
        </w:rPr>
        <w:t xml:space="preserve">1. </w:t>
      </w:r>
      <w:proofErr w:type="spellStart"/>
      <w:r w:rsidRPr="00A60506">
        <w:rPr>
          <w:rFonts w:ascii="Times New Roman" w:hAnsi="Times New Roman" w:cs="Times New Roman"/>
          <w:bCs/>
          <w:sz w:val="24"/>
          <w:szCs w:val="24"/>
          <w:lang w:eastAsia="ar-SA"/>
        </w:rPr>
        <w:t>Скан</w:t>
      </w:r>
      <w:proofErr w:type="spellEnd"/>
      <w:r w:rsidRPr="00A60506">
        <w:rPr>
          <w:rFonts w:ascii="Times New Roman" w:hAnsi="Times New Roman" w:cs="Times New Roman"/>
          <w:bCs/>
          <w:sz w:val="24"/>
          <w:szCs w:val="24"/>
          <w:lang w:eastAsia="ar-SA"/>
        </w:rPr>
        <w:t xml:space="preserve">-копію </w:t>
      </w:r>
      <w:r w:rsidRPr="00A60506">
        <w:rPr>
          <w:rFonts w:ascii="Times New Roman" w:hAnsi="Times New Roman" w:cs="Times New Roman"/>
          <w:bCs/>
          <w:iCs/>
          <w:sz w:val="24"/>
          <w:szCs w:val="24"/>
        </w:rPr>
        <w:t>Ліцензії з переліком робіт на впровадження певного виду господарської діяльності (монтаж внутрішніх та зовнішніх інженерних мереж, а саме електропостачання та електроосвітлення, виконання пусконалагоджувальних робіт).</w:t>
      </w:r>
    </w:p>
    <w:p w14:paraId="1C7EB7DD"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bCs/>
          <w:iCs/>
          <w:sz w:val="24"/>
          <w:szCs w:val="24"/>
        </w:rPr>
        <w:t xml:space="preserve">2. </w:t>
      </w:r>
      <w:proofErr w:type="spellStart"/>
      <w:r w:rsidRPr="00A60506">
        <w:rPr>
          <w:rFonts w:ascii="Times New Roman" w:hAnsi="Times New Roman" w:cs="Times New Roman"/>
          <w:bCs/>
          <w:iCs/>
          <w:sz w:val="24"/>
          <w:szCs w:val="24"/>
        </w:rPr>
        <w:t>Скан</w:t>
      </w:r>
      <w:proofErr w:type="spellEnd"/>
      <w:r w:rsidRPr="00A60506">
        <w:rPr>
          <w:rFonts w:ascii="Times New Roman" w:hAnsi="Times New Roman" w:cs="Times New Roman"/>
          <w:bCs/>
          <w:iCs/>
          <w:sz w:val="24"/>
          <w:szCs w:val="24"/>
        </w:rPr>
        <w:t xml:space="preserve">-копії з оригіналів </w:t>
      </w:r>
      <w:r w:rsidRPr="00A60506">
        <w:rPr>
          <w:rFonts w:ascii="Times New Roman" w:hAnsi="Times New Roman" w:cs="Times New Roman"/>
          <w:sz w:val="24"/>
          <w:szCs w:val="24"/>
        </w:rPr>
        <w:t>дійсних дозвільних документів на виконання робіт підвищеної небезпеки, виданий (-і)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 (копія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роботи, що виконуються на висоті понад 1,3 метра, зварювальні роботи. (У разі надання декларації відповідності матеріально-технічної бази вимогам законодавства з питань охорони праці місце виконання робіт – на об’єктах замовника.</w:t>
      </w:r>
    </w:p>
    <w:p w14:paraId="4460529B"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3.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-копію з оригіналу декларації відповідності матеріально-технічної бази суб’єкта господарювання вимогам законодавства з питань пожежної безпеки на офісні приміщення Учасника</w:t>
      </w:r>
    </w:p>
    <w:p w14:paraId="3E4DDC6D"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4. Довідка в довільній формі про наявність технічних можливостей для вивозу будівельних відходів (додатково надати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 xml:space="preserve">-копію договору купівлі-продажу, або договору оренди, або договору </w:t>
      </w:r>
      <w:proofErr w:type="spellStart"/>
      <w:r w:rsidRPr="00A60506">
        <w:rPr>
          <w:rFonts w:ascii="Times New Roman" w:hAnsi="Times New Roman" w:cs="Times New Roman"/>
          <w:sz w:val="24"/>
          <w:szCs w:val="24"/>
        </w:rPr>
        <w:t>підряду</w:t>
      </w:r>
      <w:proofErr w:type="spellEnd"/>
      <w:r w:rsidRPr="00A60506">
        <w:rPr>
          <w:rFonts w:ascii="Times New Roman" w:hAnsi="Times New Roman" w:cs="Times New Roman"/>
          <w:sz w:val="24"/>
          <w:szCs w:val="24"/>
        </w:rPr>
        <w:t xml:space="preserve"> (надання послуг) тощо.</w:t>
      </w:r>
    </w:p>
    <w:p w14:paraId="4C0E0C73"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5. </w:t>
      </w:r>
      <w:proofErr w:type="spellStart"/>
      <w:r w:rsidRPr="00A60506">
        <w:rPr>
          <w:rFonts w:ascii="Times New Roman" w:hAnsi="Times New Roman" w:cs="Times New Roman"/>
          <w:bCs/>
          <w:iCs/>
          <w:sz w:val="24"/>
          <w:szCs w:val="24"/>
        </w:rPr>
        <w:t>Скан</w:t>
      </w:r>
      <w:proofErr w:type="spellEnd"/>
      <w:r w:rsidRPr="00A60506">
        <w:rPr>
          <w:rFonts w:ascii="Times New Roman" w:hAnsi="Times New Roman" w:cs="Times New Roman"/>
          <w:bCs/>
          <w:iCs/>
          <w:sz w:val="24"/>
          <w:szCs w:val="24"/>
        </w:rPr>
        <w:t xml:space="preserve">-копії </w:t>
      </w:r>
      <w:r w:rsidRPr="00A60506">
        <w:rPr>
          <w:rFonts w:ascii="Times New Roman" w:hAnsi="Times New Roman" w:cs="Times New Roman"/>
          <w:sz w:val="24"/>
          <w:szCs w:val="24"/>
        </w:rPr>
        <w:t>дійсних дозвільних документів на виконання робіт підвищеної небезпеки, виданий (-і)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 (копія дозволу на виконання робіт підвищеної небезпеки або декларації відповідності матеріально-технічної бази вимогам законодавства з питань охорони праці: технічний огляд, випробування, експертне обстеження (технічне діагностування) машин, механізмів, устаткування підвищеної небезпеки (кабельні лінії, електропроводки напругою до 1000В).</w:t>
      </w:r>
    </w:p>
    <w:p w14:paraId="52008339"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6.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-копії договору та страхового сертифікату добровільного страхування цивільно-правової відповідальності перед третіми особами.</w:t>
      </w:r>
    </w:p>
    <w:p w14:paraId="78B70DAD"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7.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-копію чинного сертифікату ISO 9001:2015 «Системи управління якістю. Вимоги» щодо ремонту електричного та електронного устаткування, електромонтажні роботи, отриманий учасником на підставі діючого нормативного документу, виданого органом сертифікації з копією звіту аудиту.</w:t>
      </w:r>
    </w:p>
    <w:p w14:paraId="21949C3D"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8. Учасники гарантують, що надані ними послуги з предмета закупівлі відповідатимуть вимогам охорони праці, екологічній та пожежній безпеці та захисту довкілля, про що надається відповідний гарантійний лист та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-копія чинного сертифікату  ISO 14001:2015 «Системи екологічного управління. Вимоги та настанови щодо застосування» чи інший аналогічний сертифікат, чинний до кінця 2021 року, отриманий учасником на підставі діючого нормативного документу, виданого органом сертифікації з копією звіту аудиту щодо ремонту електричного та електронного устаткування, електромонтажних робіт.</w:t>
      </w:r>
    </w:p>
    <w:p w14:paraId="5D3A8356"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9. Замовник вчиняє всі можливі дії щодо боротьби з корупційними проявами, у зв’язку з чим  просить учасників надати у своїй пропозиції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 xml:space="preserve">-копію сертифікату «Системи управління щодо протидії корупції. Вимоги та настанови щодо застосування» ISO 37001:2016 чи інший </w:t>
      </w:r>
      <w:r w:rsidRPr="00A60506">
        <w:rPr>
          <w:rFonts w:ascii="Times New Roman" w:hAnsi="Times New Roman" w:cs="Times New Roman"/>
          <w:sz w:val="24"/>
          <w:szCs w:val="24"/>
        </w:rPr>
        <w:lastRenderedPageBreak/>
        <w:t>аналогічний сертифікат щодо ремонту електричного та електронного устаткування, електромонтажних робіт з копією звіту аудиту.</w:t>
      </w:r>
    </w:p>
    <w:p w14:paraId="28CD5668"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10. Учасник повинен гарантувати якісне та своєчасне надання послуг/</w:t>
      </w:r>
      <w:r w:rsidRPr="00A60506">
        <w:rPr>
          <w:rFonts w:ascii="Times New Roman" w:hAnsi="Times New Roman" w:cs="Times New Roman"/>
          <w:sz w:val="24"/>
          <w:szCs w:val="24"/>
          <w:lang w:eastAsia="ar-SA"/>
        </w:rPr>
        <w:t>виконання робіт</w:t>
      </w:r>
      <w:r w:rsidRPr="00A60506">
        <w:rPr>
          <w:rFonts w:ascii="Times New Roman" w:hAnsi="Times New Roman" w:cs="Times New Roman"/>
          <w:sz w:val="24"/>
          <w:szCs w:val="24"/>
        </w:rPr>
        <w:t xml:space="preserve"> з предмета закупівлі та надати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-копію сертифікату ISO 28000:2007 «Системи менеджменту безпеки ланцюга постачань» чи інший аналогічний сертифікат щодо ремонту електричного та електронного устаткування, електромонтажних робіт з копією звіту аудиту.</w:t>
      </w:r>
    </w:p>
    <w:p w14:paraId="6878974A"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11.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-копію сертифікату ISO 45001:2018 «Системи управління охороною здоров’я і безпекою праці. Вимоги та настанови щодо застосування» чи інший аналогічний сертифікат щодо ремонту електричного та електронного устаткування, електромонтажних робіт з копією звіту аудиту.</w:t>
      </w:r>
    </w:p>
    <w:p w14:paraId="7550E4F8"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12.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-копію сертифікату ISO 50001:2018 «Системи енергетичного менеджменту. Вимоги та настанова щодо застосування» чи інший аналогічний сертифікат щодо ремонту електричного та електронного устаткування, електромонтажних робіт з копією звіту аудиту.</w:t>
      </w:r>
    </w:p>
    <w:p w14:paraId="3B6CFE4C"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13. </w:t>
      </w:r>
      <w:proofErr w:type="spellStart"/>
      <w:r w:rsidRPr="00A60506">
        <w:rPr>
          <w:rFonts w:ascii="Times New Roman" w:hAnsi="Times New Roman" w:cs="Times New Roman"/>
          <w:sz w:val="24"/>
          <w:szCs w:val="24"/>
        </w:rPr>
        <w:t>Скан</w:t>
      </w:r>
      <w:proofErr w:type="spellEnd"/>
      <w:r w:rsidRPr="00A60506">
        <w:rPr>
          <w:rFonts w:ascii="Times New Roman" w:hAnsi="Times New Roman" w:cs="Times New Roman"/>
          <w:sz w:val="24"/>
          <w:szCs w:val="24"/>
        </w:rPr>
        <w:t>-копію сертифікату ISO 27001:2013 «Інформаційні технології. Методи захисту. Системи управління інформаційною безпекою. Вимоги» чи інший аналогічний сертифікат щодо ремонту електричного та електронного устаткування, електромонтажних робіт з копією звіту аудиту.</w:t>
      </w:r>
    </w:p>
    <w:p w14:paraId="5F647B5B" w14:textId="77777777" w:rsidR="00A60506" w:rsidRPr="00A60506" w:rsidRDefault="00A60506" w:rsidP="00A60506">
      <w:pPr>
        <w:tabs>
          <w:tab w:val="left" w:pos="980"/>
        </w:tabs>
        <w:rPr>
          <w:rFonts w:ascii="Times New Roman" w:hAnsi="Times New Roman" w:cs="Times New Roman"/>
          <w:sz w:val="24"/>
          <w:szCs w:val="24"/>
        </w:rPr>
      </w:pPr>
      <w:r w:rsidRPr="00A60506">
        <w:rPr>
          <w:rFonts w:ascii="Times New Roman" w:hAnsi="Times New Roman" w:cs="Times New Roman"/>
          <w:sz w:val="24"/>
          <w:szCs w:val="24"/>
        </w:rPr>
        <w:t xml:space="preserve">14. -копію сертифікату </w:t>
      </w:r>
      <w:r w:rsidRPr="00A60506">
        <w:rPr>
          <w:rFonts w:ascii="Times New Roman" w:hAnsi="Times New Roman" w:cs="Times New Roman"/>
          <w:sz w:val="24"/>
          <w:szCs w:val="24"/>
          <w:lang w:val="en-US"/>
        </w:rPr>
        <w:t>OHSAS</w:t>
      </w:r>
      <w:r w:rsidRPr="00A60506">
        <w:rPr>
          <w:rFonts w:ascii="Times New Roman" w:hAnsi="Times New Roman" w:cs="Times New Roman"/>
          <w:sz w:val="24"/>
          <w:szCs w:val="24"/>
        </w:rPr>
        <w:t xml:space="preserve"> 18001:2007 «Системи управління гігієною і безпекою праці. Вимоги» щодо ремонту електричного та електронного устаткування, електромонтажних робіт з копією звіту аудиту.</w:t>
      </w:r>
    </w:p>
    <w:p w14:paraId="2CDD326B" w14:textId="77777777" w:rsidR="00A60506" w:rsidRPr="00A60506" w:rsidRDefault="00A60506" w:rsidP="00A60506">
      <w:pPr>
        <w:tabs>
          <w:tab w:val="left" w:pos="980"/>
        </w:tabs>
        <w:rPr>
          <w:rFonts w:ascii="Times New Roman" w:hAnsi="Times New Roman" w:cs="Times New Roman"/>
          <w:sz w:val="24"/>
        </w:rPr>
      </w:pPr>
      <w:r w:rsidRPr="00A60506">
        <w:rPr>
          <w:rFonts w:ascii="Times New Roman" w:hAnsi="Times New Roman" w:cs="Times New Roman"/>
          <w:sz w:val="24"/>
          <w:szCs w:val="24"/>
        </w:rPr>
        <w:t xml:space="preserve">15. </w:t>
      </w:r>
      <w:r w:rsidRPr="00A60506">
        <w:rPr>
          <w:rFonts w:ascii="Times New Roman" w:hAnsi="Times New Roman" w:cs="Times New Roman"/>
          <w:w w:val="105"/>
          <w:sz w:val="24"/>
        </w:rPr>
        <w:t>Оригінал</w:t>
      </w:r>
      <w:r w:rsidRPr="00A60506">
        <w:rPr>
          <w:rFonts w:ascii="Times New Roman" w:hAnsi="Times New Roman" w:cs="Times New Roman"/>
          <w:spacing w:val="-5"/>
          <w:w w:val="105"/>
          <w:sz w:val="24"/>
        </w:rPr>
        <w:t xml:space="preserve"> </w:t>
      </w:r>
      <w:r w:rsidRPr="00A60506">
        <w:rPr>
          <w:rFonts w:ascii="Times New Roman" w:hAnsi="Times New Roman" w:cs="Times New Roman"/>
          <w:w w:val="105"/>
          <w:sz w:val="24"/>
        </w:rPr>
        <w:t>довідки</w:t>
      </w:r>
      <w:r w:rsidRPr="00A60506">
        <w:rPr>
          <w:rFonts w:ascii="Times New Roman" w:hAnsi="Times New Roman" w:cs="Times New Roman"/>
          <w:spacing w:val="-5"/>
          <w:w w:val="105"/>
          <w:sz w:val="24"/>
        </w:rPr>
        <w:t xml:space="preserve"> </w:t>
      </w:r>
      <w:r w:rsidRPr="00A60506">
        <w:rPr>
          <w:rFonts w:ascii="Times New Roman" w:hAnsi="Times New Roman" w:cs="Times New Roman"/>
          <w:w w:val="105"/>
          <w:sz w:val="24"/>
        </w:rPr>
        <w:t>або</w:t>
      </w:r>
      <w:r w:rsidRPr="00A60506">
        <w:rPr>
          <w:rFonts w:ascii="Times New Roman" w:hAnsi="Times New Roman" w:cs="Times New Roman"/>
          <w:spacing w:val="-5"/>
          <w:w w:val="105"/>
          <w:sz w:val="24"/>
        </w:rPr>
        <w:t xml:space="preserve"> </w:t>
      </w:r>
      <w:r w:rsidRPr="00A60506">
        <w:rPr>
          <w:rFonts w:ascii="Times New Roman" w:hAnsi="Times New Roman" w:cs="Times New Roman"/>
          <w:w w:val="105"/>
          <w:sz w:val="24"/>
        </w:rPr>
        <w:t>іншого</w:t>
      </w:r>
      <w:r w:rsidRPr="00A60506">
        <w:rPr>
          <w:rFonts w:ascii="Times New Roman" w:hAnsi="Times New Roman" w:cs="Times New Roman"/>
          <w:spacing w:val="-4"/>
          <w:w w:val="105"/>
          <w:sz w:val="24"/>
        </w:rPr>
        <w:t xml:space="preserve"> </w:t>
      </w:r>
      <w:r w:rsidRPr="00A60506">
        <w:rPr>
          <w:rFonts w:ascii="Times New Roman" w:hAnsi="Times New Roman" w:cs="Times New Roman"/>
          <w:w w:val="105"/>
          <w:sz w:val="24"/>
        </w:rPr>
        <w:t>документу</w:t>
      </w:r>
      <w:r w:rsidRPr="00A60506">
        <w:rPr>
          <w:rFonts w:ascii="Times New Roman" w:hAnsi="Times New Roman" w:cs="Times New Roman"/>
          <w:spacing w:val="-3"/>
          <w:w w:val="105"/>
          <w:sz w:val="24"/>
        </w:rPr>
        <w:t xml:space="preserve"> </w:t>
      </w:r>
      <w:r w:rsidRPr="00A60506">
        <w:rPr>
          <w:rFonts w:ascii="Times New Roman" w:hAnsi="Times New Roman" w:cs="Times New Roman"/>
          <w:w w:val="105"/>
          <w:sz w:val="24"/>
        </w:rPr>
        <w:t>з</w:t>
      </w:r>
      <w:r w:rsidRPr="00A60506">
        <w:rPr>
          <w:rFonts w:ascii="Times New Roman" w:hAnsi="Times New Roman" w:cs="Times New Roman"/>
          <w:spacing w:val="-2"/>
          <w:w w:val="105"/>
          <w:sz w:val="24"/>
        </w:rPr>
        <w:t xml:space="preserve"> </w:t>
      </w:r>
      <w:r w:rsidRPr="00A60506">
        <w:rPr>
          <w:rFonts w:ascii="Times New Roman" w:hAnsi="Times New Roman" w:cs="Times New Roman"/>
          <w:w w:val="105"/>
          <w:sz w:val="24"/>
        </w:rPr>
        <w:t>органів</w:t>
      </w:r>
      <w:r w:rsidRPr="00A60506">
        <w:rPr>
          <w:rFonts w:ascii="Times New Roman" w:hAnsi="Times New Roman" w:cs="Times New Roman"/>
          <w:spacing w:val="-4"/>
          <w:w w:val="105"/>
          <w:sz w:val="24"/>
        </w:rPr>
        <w:t xml:space="preserve"> </w:t>
      </w:r>
      <w:r w:rsidRPr="00A60506">
        <w:rPr>
          <w:rFonts w:ascii="Times New Roman" w:hAnsi="Times New Roman" w:cs="Times New Roman"/>
          <w:w w:val="105"/>
          <w:sz w:val="24"/>
        </w:rPr>
        <w:t>ДФС</w:t>
      </w:r>
      <w:r w:rsidRPr="00A60506">
        <w:rPr>
          <w:rFonts w:ascii="Times New Roman" w:hAnsi="Times New Roman" w:cs="Times New Roman"/>
          <w:spacing w:val="-3"/>
          <w:w w:val="105"/>
          <w:sz w:val="24"/>
        </w:rPr>
        <w:t xml:space="preserve"> </w:t>
      </w:r>
      <w:r w:rsidRPr="00A60506">
        <w:rPr>
          <w:rFonts w:ascii="Times New Roman" w:hAnsi="Times New Roman" w:cs="Times New Roman"/>
          <w:w w:val="105"/>
          <w:sz w:val="24"/>
        </w:rPr>
        <w:t>(органів</w:t>
      </w:r>
      <w:r w:rsidRPr="00A60506">
        <w:rPr>
          <w:rFonts w:ascii="Times New Roman" w:hAnsi="Times New Roman" w:cs="Times New Roman"/>
          <w:spacing w:val="-5"/>
          <w:w w:val="105"/>
          <w:sz w:val="24"/>
        </w:rPr>
        <w:t xml:space="preserve"> </w:t>
      </w:r>
      <w:r w:rsidRPr="00A60506">
        <w:rPr>
          <w:rFonts w:ascii="Times New Roman" w:hAnsi="Times New Roman" w:cs="Times New Roman"/>
          <w:w w:val="105"/>
          <w:sz w:val="24"/>
        </w:rPr>
        <w:t>ДПС)</w:t>
      </w:r>
      <w:r w:rsidRPr="00A60506">
        <w:rPr>
          <w:rFonts w:ascii="Times New Roman" w:hAnsi="Times New Roman" w:cs="Times New Roman"/>
          <w:spacing w:val="-61"/>
          <w:w w:val="105"/>
          <w:sz w:val="24"/>
        </w:rPr>
        <w:t xml:space="preserve"> </w:t>
      </w:r>
      <w:r w:rsidRPr="00A60506">
        <w:rPr>
          <w:rFonts w:ascii="Times New Roman" w:hAnsi="Times New Roman" w:cs="Times New Roman"/>
          <w:w w:val="105"/>
          <w:sz w:val="24"/>
        </w:rPr>
        <w:t>про</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наявність</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зареєстрованих</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рахунків</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у</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банківських</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установах,</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що</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видана</w:t>
      </w:r>
      <w:r w:rsidRPr="00A60506">
        <w:rPr>
          <w:rFonts w:ascii="Times New Roman" w:hAnsi="Times New Roman" w:cs="Times New Roman"/>
          <w:spacing w:val="-3"/>
          <w:w w:val="105"/>
          <w:sz w:val="24"/>
        </w:rPr>
        <w:t xml:space="preserve"> </w:t>
      </w:r>
      <w:r w:rsidRPr="00A60506">
        <w:rPr>
          <w:rFonts w:ascii="Times New Roman" w:hAnsi="Times New Roman" w:cs="Times New Roman"/>
          <w:w w:val="105"/>
          <w:sz w:val="24"/>
        </w:rPr>
        <w:t>не</w:t>
      </w:r>
      <w:r w:rsidRPr="00A60506">
        <w:rPr>
          <w:rFonts w:ascii="Times New Roman" w:hAnsi="Times New Roman" w:cs="Times New Roman"/>
          <w:spacing w:val="-2"/>
          <w:w w:val="105"/>
          <w:sz w:val="24"/>
        </w:rPr>
        <w:t xml:space="preserve"> </w:t>
      </w:r>
      <w:r w:rsidRPr="00A60506">
        <w:rPr>
          <w:rFonts w:ascii="Times New Roman" w:hAnsi="Times New Roman" w:cs="Times New Roman"/>
          <w:w w:val="105"/>
          <w:sz w:val="24"/>
        </w:rPr>
        <w:t>раніше</w:t>
      </w:r>
      <w:r w:rsidRPr="00A60506">
        <w:rPr>
          <w:rFonts w:ascii="Times New Roman" w:hAnsi="Times New Roman" w:cs="Times New Roman"/>
          <w:spacing w:val="-2"/>
          <w:w w:val="105"/>
          <w:sz w:val="24"/>
        </w:rPr>
        <w:t xml:space="preserve"> </w:t>
      </w:r>
      <w:r w:rsidRPr="00A60506">
        <w:rPr>
          <w:rFonts w:ascii="Times New Roman" w:hAnsi="Times New Roman" w:cs="Times New Roman"/>
          <w:w w:val="105"/>
          <w:sz w:val="24"/>
        </w:rPr>
        <w:t>ніж</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у</w:t>
      </w:r>
      <w:r w:rsidRPr="00A60506">
        <w:rPr>
          <w:rFonts w:ascii="Times New Roman" w:hAnsi="Times New Roman" w:cs="Times New Roman"/>
          <w:spacing w:val="-2"/>
          <w:w w:val="105"/>
          <w:sz w:val="24"/>
        </w:rPr>
        <w:t xml:space="preserve"> </w:t>
      </w:r>
      <w:r w:rsidRPr="00A60506">
        <w:rPr>
          <w:rFonts w:ascii="Times New Roman" w:hAnsi="Times New Roman" w:cs="Times New Roman"/>
          <w:w w:val="105"/>
          <w:sz w:val="24"/>
        </w:rPr>
        <w:t>2021</w:t>
      </w:r>
      <w:r w:rsidRPr="00A60506">
        <w:rPr>
          <w:rFonts w:ascii="Times New Roman" w:hAnsi="Times New Roman" w:cs="Times New Roman"/>
          <w:spacing w:val="1"/>
          <w:w w:val="105"/>
          <w:sz w:val="24"/>
        </w:rPr>
        <w:t xml:space="preserve"> </w:t>
      </w:r>
      <w:r w:rsidRPr="00A60506">
        <w:rPr>
          <w:rFonts w:ascii="Times New Roman" w:hAnsi="Times New Roman" w:cs="Times New Roman"/>
          <w:w w:val="105"/>
          <w:sz w:val="24"/>
        </w:rPr>
        <w:t>році.</w:t>
      </w:r>
    </w:p>
    <w:p w14:paraId="44B390BC" w14:textId="2BA27F39" w:rsidR="003A7571" w:rsidRPr="00A60506" w:rsidRDefault="00A60506" w:rsidP="00A60506">
      <w:pPr>
        <w:tabs>
          <w:tab w:val="left" w:pos="980"/>
        </w:tabs>
        <w:rPr>
          <w:rFonts w:ascii="Times New Roman" w:eastAsia="Times New Roman" w:hAnsi="Times New Roman" w:cs="Times New Roman"/>
          <w:b/>
          <w:bCs/>
          <w:u w:val="single"/>
        </w:rPr>
      </w:pPr>
      <w:r w:rsidRPr="00A60506">
        <w:rPr>
          <w:rFonts w:ascii="Times New Roman" w:hAnsi="Times New Roman" w:cs="Times New Roman"/>
          <w:sz w:val="24"/>
        </w:rPr>
        <w:t xml:space="preserve">16. </w:t>
      </w:r>
      <w:r w:rsidRPr="00A60506">
        <w:rPr>
          <w:rFonts w:ascii="Times New Roman" w:hAnsi="Times New Roman" w:cs="Times New Roman"/>
          <w:w w:val="105"/>
          <w:sz w:val="24"/>
        </w:rPr>
        <w:t>Статут або інший установчий документ Учасника (для Учасників – юридичних осіб) в діючій редакції з відміткою державного реєстратора про проведення державної реєстрації. У разі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 якому визначені відомості про провадження діяльності на основі модельного статуту.</w:t>
      </w:r>
    </w:p>
    <w:sectPr w:rsidR="003A7571" w:rsidRPr="00A60506"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461"/>
    <w:multiLevelType w:val="hybridMultilevel"/>
    <w:tmpl w:val="908CF854"/>
    <w:lvl w:ilvl="0" w:tplc="76BC9DDE">
      <w:start w:val="1"/>
      <w:numFmt w:val="decimal"/>
      <w:lvlText w:val="%1."/>
      <w:lvlJc w:val="left"/>
      <w:pPr>
        <w:ind w:left="776" w:hanging="240"/>
        <w:jc w:val="left"/>
      </w:pPr>
      <w:rPr>
        <w:rFonts w:ascii="Times New Roman" w:eastAsia="Times New Roman" w:hAnsi="Times New Roman" w:cs="Times New Roman" w:hint="default"/>
        <w:i/>
        <w:iCs/>
        <w:w w:val="100"/>
        <w:sz w:val="24"/>
        <w:szCs w:val="24"/>
        <w:lang w:val="uk-UA" w:eastAsia="en-US" w:bidi="ar-SA"/>
      </w:rPr>
    </w:lvl>
    <w:lvl w:ilvl="1" w:tplc="BAFC0380">
      <w:start w:val="1"/>
      <w:numFmt w:val="decimal"/>
      <w:lvlText w:val="%2."/>
      <w:lvlJc w:val="left"/>
      <w:pPr>
        <w:ind w:left="567" w:hanging="271"/>
        <w:jc w:val="left"/>
      </w:pPr>
      <w:rPr>
        <w:rFonts w:ascii="Times New Roman" w:eastAsia="Times New Roman" w:hAnsi="Times New Roman" w:cs="Times New Roman" w:hint="default"/>
        <w:w w:val="100"/>
        <w:sz w:val="24"/>
        <w:szCs w:val="24"/>
        <w:lang w:val="uk-UA" w:eastAsia="en-US" w:bidi="ar-SA"/>
      </w:rPr>
    </w:lvl>
    <w:lvl w:ilvl="2" w:tplc="B5809DC0">
      <w:numFmt w:val="bullet"/>
      <w:lvlText w:val="•"/>
      <w:lvlJc w:val="left"/>
      <w:pPr>
        <w:ind w:left="1874" w:hanging="271"/>
      </w:pPr>
      <w:rPr>
        <w:rFonts w:hint="default"/>
        <w:lang w:val="uk-UA" w:eastAsia="en-US" w:bidi="ar-SA"/>
      </w:rPr>
    </w:lvl>
    <w:lvl w:ilvl="3" w:tplc="4C7C8E38">
      <w:numFmt w:val="bullet"/>
      <w:lvlText w:val="•"/>
      <w:lvlJc w:val="left"/>
      <w:pPr>
        <w:ind w:left="2968" w:hanging="271"/>
      </w:pPr>
      <w:rPr>
        <w:rFonts w:hint="default"/>
        <w:lang w:val="uk-UA" w:eastAsia="en-US" w:bidi="ar-SA"/>
      </w:rPr>
    </w:lvl>
    <w:lvl w:ilvl="4" w:tplc="70560A66">
      <w:numFmt w:val="bullet"/>
      <w:lvlText w:val="•"/>
      <w:lvlJc w:val="left"/>
      <w:pPr>
        <w:ind w:left="4062" w:hanging="271"/>
      </w:pPr>
      <w:rPr>
        <w:rFonts w:hint="default"/>
        <w:lang w:val="uk-UA" w:eastAsia="en-US" w:bidi="ar-SA"/>
      </w:rPr>
    </w:lvl>
    <w:lvl w:ilvl="5" w:tplc="446C45F2">
      <w:numFmt w:val="bullet"/>
      <w:lvlText w:val="•"/>
      <w:lvlJc w:val="left"/>
      <w:pPr>
        <w:ind w:left="5156" w:hanging="271"/>
      </w:pPr>
      <w:rPr>
        <w:rFonts w:hint="default"/>
        <w:lang w:val="uk-UA" w:eastAsia="en-US" w:bidi="ar-SA"/>
      </w:rPr>
    </w:lvl>
    <w:lvl w:ilvl="6" w:tplc="C1FA08B0">
      <w:numFmt w:val="bullet"/>
      <w:lvlText w:val="•"/>
      <w:lvlJc w:val="left"/>
      <w:pPr>
        <w:ind w:left="6250" w:hanging="271"/>
      </w:pPr>
      <w:rPr>
        <w:rFonts w:hint="default"/>
        <w:lang w:val="uk-UA" w:eastAsia="en-US" w:bidi="ar-SA"/>
      </w:rPr>
    </w:lvl>
    <w:lvl w:ilvl="7" w:tplc="BD3C36A4">
      <w:numFmt w:val="bullet"/>
      <w:lvlText w:val="•"/>
      <w:lvlJc w:val="left"/>
      <w:pPr>
        <w:ind w:left="7344" w:hanging="271"/>
      </w:pPr>
      <w:rPr>
        <w:rFonts w:hint="default"/>
        <w:lang w:val="uk-UA" w:eastAsia="en-US" w:bidi="ar-SA"/>
      </w:rPr>
    </w:lvl>
    <w:lvl w:ilvl="8" w:tplc="A296E328">
      <w:numFmt w:val="bullet"/>
      <w:lvlText w:val="•"/>
      <w:lvlJc w:val="left"/>
      <w:pPr>
        <w:ind w:left="8438" w:hanging="271"/>
      </w:pPr>
      <w:rPr>
        <w:rFonts w:hint="default"/>
        <w:lang w:val="uk-UA" w:eastAsia="en-US" w:bidi="ar-SA"/>
      </w:rPr>
    </w:lvl>
  </w:abstractNum>
  <w:abstractNum w:abstractNumId="1"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5D2"/>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506"/>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54"/>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A60506"/>
    <w:pPr>
      <w:widowControl w:val="0"/>
      <w:autoSpaceDE w:val="0"/>
      <w:autoSpaceDN w:val="0"/>
      <w:spacing w:after="0" w:line="240" w:lineRule="auto"/>
      <w:ind w:right="1501"/>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character" w:customStyle="1" w:styleId="10">
    <w:name w:val="Заголовок 1 Знак"/>
    <w:basedOn w:val="a0"/>
    <w:link w:val="1"/>
    <w:uiPriority w:val="9"/>
    <w:rsid w:val="00A60506"/>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A6050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A6050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A60506"/>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A60506"/>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6778</Words>
  <Characters>3865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7</cp:revision>
  <cp:lastPrinted>2021-03-09T09:02:00Z</cp:lastPrinted>
  <dcterms:created xsi:type="dcterms:W3CDTF">2021-03-03T09:32:00Z</dcterms:created>
  <dcterms:modified xsi:type="dcterms:W3CDTF">2021-06-02T07:25:00Z</dcterms:modified>
</cp:coreProperties>
</file>