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FCC7" w14:textId="77777777"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4F732B2B" w14:textId="398C4859" w:rsidR="00E0510C" w:rsidRPr="00C67059" w:rsidRDefault="00E0510C" w:rsidP="00E051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Pr="00FE16C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«</w:t>
      </w:r>
      <w:r w:rsidR="00EB2047" w:rsidRPr="00660BD6">
        <w:rPr>
          <w:rFonts w:ascii="Times New Roman" w:eastAsia="Times New Roman" w:hAnsi="Times New Roman"/>
          <w:b/>
          <w:bCs/>
          <w:kern w:val="1"/>
          <w:lang w:eastAsia="ar-SA"/>
        </w:rPr>
        <w:t xml:space="preserve">ДК 021:2015 –15510000-6 Молоко та вершки» (Молоко питне, фасоване), DK 021-2015 –1551000-6 </w:t>
      </w:r>
      <w:proofErr w:type="spellStart"/>
      <w:r w:rsidR="00EB2047" w:rsidRPr="00660BD6">
        <w:rPr>
          <w:rFonts w:ascii="Times New Roman" w:eastAsia="Times New Roman" w:hAnsi="Times New Roman"/>
          <w:b/>
          <w:bCs/>
          <w:kern w:val="1"/>
          <w:lang w:eastAsia="ar-SA"/>
        </w:rPr>
        <w:t>Milk</w:t>
      </w:r>
      <w:proofErr w:type="spellEnd"/>
      <w:r w:rsidR="00EB2047" w:rsidRPr="00660BD6">
        <w:rPr>
          <w:rFonts w:ascii="Times New Roman" w:eastAsia="Times New Roman" w:hAnsi="Times New Roman"/>
          <w:b/>
          <w:bCs/>
          <w:kern w:val="1"/>
          <w:lang w:eastAsia="ar-SA"/>
        </w:rPr>
        <w:t xml:space="preserve"> </w:t>
      </w:r>
      <w:proofErr w:type="spellStart"/>
      <w:r w:rsidR="00EB2047" w:rsidRPr="00660BD6">
        <w:rPr>
          <w:rFonts w:ascii="Times New Roman" w:eastAsia="Times New Roman" w:hAnsi="Times New Roman"/>
          <w:b/>
          <w:bCs/>
          <w:kern w:val="1"/>
          <w:lang w:eastAsia="ar-SA"/>
        </w:rPr>
        <w:t>and</w:t>
      </w:r>
      <w:proofErr w:type="spellEnd"/>
      <w:r w:rsidR="00EB2047" w:rsidRPr="00660BD6">
        <w:rPr>
          <w:rFonts w:ascii="Times New Roman" w:eastAsia="Times New Roman" w:hAnsi="Times New Roman"/>
          <w:b/>
          <w:bCs/>
          <w:kern w:val="1"/>
          <w:lang w:eastAsia="ar-SA"/>
        </w:rPr>
        <w:t xml:space="preserve"> </w:t>
      </w:r>
      <w:proofErr w:type="spellStart"/>
      <w:r w:rsidR="00EB2047" w:rsidRPr="00660BD6">
        <w:rPr>
          <w:rFonts w:ascii="Times New Roman" w:eastAsia="Times New Roman" w:hAnsi="Times New Roman"/>
          <w:b/>
          <w:bCs/>
          <w:kern w:val="1"/>
          <w:lang w:eastAsia="ar-SA"/>
        </w:rPr>
        <w:t>cream</w:t>
      </w:r>
      <w:proofErr w:type="spellEnd"/>
      <w:r w:rsidR="00EB2047" w:rsidRPr="00C67059">
        <w:rPr>
          <w:rFonts w:ascii="Times New Roman" w:hAnsi="Times New Roman" w:cs="Times New Roman"/>
          <w:sz w:val="24"/>
          <w:szCs w:val="24"/>
        </w:rPr>
        <w:t xml:space="preserve"> </w:t>
      </w:r>
      <w:r w:rsidRPr="00C67059">
        <w:rPr>
          <w:rFonts w:ascii="Times New Roman" w:hAnsi="Times New Roman" w:cs="Times New Roman"/>
          <w:sz w:val="24"/>
          <w:szCs w:val="24"/>
        </w:rPr>
        <w:t xml:space="preserve">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="00EB2047">
        <w:rPr>
          <w:rFonts w:ascii="Times New Roman" w:hAnsi="Times New Roman" w:cs="Times New Roman"/>
          <w:sz w:val="24"/>
          <w:szCs w:val="24"/>
        </w:rPr>
        <w:t>молока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виконанню норм харчування</w:t>
      </w:r>
      <w:r w:rsidR="00EB2047">
        <w:rPr>
          <w:rFonts w:ascii="Times New Roman" w:hAnsi="Times New Roman" w:cs="Times New Roman"/>
          <w:sz w:val="24"/>
          <w:szCs w:val="24"/>
        </w:rPr>
        <w:t xml:space="preserve"> та збалансованому харчуванню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BF866" w14:textId="257ED68E"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EB2047">
        <w:rPr>
          <w:rFonts w:ascii="Times New Roman" w:hAnsi="Times New Roman" w:cs="Times New Roman"/>
          <w:sz w:val="24"/>
          <w:szCs w:val="24"/>
        </w:rPr>
        <w:t>16762173</w:t>
      </w:r>
      <w:r w:rsidRPr="00C67059">
        <w:rPr>
          <w:rFonts w:ascii="Times New Roman" w:hAnsi="Times New Roman" w:cs="Times New Roman"/>
          <w:sz w:val="24"/>
          <w:szCs w:val="24"/>
        </w:rPr>
        <w:t>,00 грн. Орієнтовна вартість сформована відповідно до середньостатистичних цін з урахуванням технічних характеристик, а саме:</w:t>
      </w:r>
    </w:p>
    <w:p w14:paraId="50702159" w14:textId="59C2D66A" w:rsidR="00264495" w:rsidRPr="00E05BF5" w:rsidRDefault="00291C03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val="ru-RU"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50"/>
        <w:gridCol w:w="1152"/>
        <w:gridCol w:w="1519"/>
      </w:tblGrid>
      <w:tr w:rsidR="00264495" w:rsidRPr="00C062D9" w14:paraId="6A516EA8" w14:textId="77777777" w:rsidTr="000110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3962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4D93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Найменування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ECAC" w14:textId="2591D815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Кількість</w:t>
            </w:r>
            <w:r>
              <w:rPr>
                <w:rFonts w:ascii="Times New Roman" w:eastAsia="Times New Roman" w:hAnsi="Times New Roman"/>
                <w:color w:val="000000"/>
              </w:rPr>
              <w:t>, л. (кг.)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2DD4" w14:textId="77777777" w:rsidR="00264495" w:rsidRDefault="00264495" w:rsidP="0026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14:paraId="3874FA7A" w14:textId="77777777" w:rsidR="00264495" w:rsidRDefault="00264495" w:rsidP="0026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14:paraId="1A026E62" w14:textId="7AB9F9B3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</w:tr>
      <w:tr w:rsidR="00264495" w:rsidRPr="00C062D9" w14:paraId="446A33F1" w14:textId="77777777" w:rsidTr="000110F1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00B1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1</w:t>
            </w:r>
          </w:p>
          <w:p w14:paraId="479A6216" w14:textId="77777777" w:rsidR="00264495" w:rsidRPr="00C062D9" w:rsidRDefault="00264495" w:rsidP="0026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8B1D364" w14:textId="77777777" w:rsidR="00264495" w:rsidRPr="00C062D9" w:rsidRDefault="00264495" w:rsidP="0026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9075E4C" w14:textId="77777777" w:rsidR="00264495" w:rsidRPr="00C062D9" w:rsidRDefault="00264495" w:rsidP="0026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194" w14:textId="77777777" w:rsidR="00264495" w:rsidRPr="00660BD6" w:rsidRDefault="00264495" w:rsidP="0026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660BD6">
              <w:rPr>
                <w:rFonts w:ascii="Times New Roman" w:eastAsia="Courier New" w:hAnsi="Times New Roman"/>
                <w:b/>
                <w:bCs/>
                <w:color w:val="000000"/>
                <w:u w:val="single"/>
                <w:lang w:eastAsia="ru-RU"/>
              </w:rPr>
              <w:t>Молоко пастеризоване жирністю не менше 2,5%, фасоване в п/е пакетах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u w:val="single"/>
                <w:lang w:eastAsia="ru-RU"/>
              </w:rPr>
              <w:t xml:space="preserve">, </w:t>
            </w:r>
            <w:r w:rsidRPr="00827095">
              <w:rPr>
                <w:rFonts w:ascii="Times New Roman" w:eastAsia="Courier New" w:hAnsi="Times New Roman"/>
                <w:b/>
                <w:bCs/>
                <w:color w:val="000000"/>
                <w:u w:val="single"/>
                <w:lang w:eastAsia="ru-RU"/>
              </w:rPr>
              <w:t>натуральне</w:t>
            </w:r>
            <w:r w:rsidRPr="00827095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 - в</w:t>
            </w:r>
            <w:r w:rsidRPr="00660BD6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 поліетиленовій, чистій, не пошкодженій упаковці. На вигляд молоко - це однорідна рідина без осаду. Колір молока - білий з жовтуватим відтінком. Смак і запах чистий з ледве відчутним солодкуватим присмаком, а також легким молочним ароматом. Не допускається гіркий, прогірклий, нечистий або окислений запах і смак. Наявність немолочних жирів та білків не допускається. Вміст гормональних препаратів та антибіотиків повинен бути не вище допустимих норм. Молоко</w:t>
            </w:r>
            <w:r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 </w:t>
            </w:r>
            <w:r w:rsidRPr="00A6206C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має бути натуральним  для харчування дітей дошкільного та</w:t>
            </w:r>
            <w:r w:rsidRPr="00660BD6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 шкільного віку, до складу якого входить вітамінний комплекс ( вітаміни А, Д, Е, С, група В, РР та Н). Жирність молока повинна бути не менше 2,5 %. Розфасоване у п/е пакети не менше 1 кг. Термін зберігання не більше 3 діб з дати виготовлення.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7AE" w14:textId="77777777" w:rsidR="00264495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BC12AB7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546 350</w:t>
            </w:r>
          </w:p>
          <w:p w14:paraId="5CBC31E6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</w:t>
            </w:r>
          </w:p>
          <w:p w14:paraId="3AD32FC7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2DCBC5C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932F1CE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EFC4" w14:textId="10C1DB8E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25,98</w:t>
            </w:r>
          </w:p>
          <w:p w14:paraId="4773E6CD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64495" w:rsidRPr="00C062D9" w14:paraId="0264D84D" w14:textId="77777777" w:rsidTr="000110F1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8CDA" w14:textId="77777777" w:rsidR="00264495" w:rsidRPr="00C062D9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5B0A" w14:textId="77777777" w:rsidR="00264495" w:rsidRPr="00660BD6" w:rsidRDefault="00264495" w:rsidP="00264495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60BD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Молоко пастеризоване жирністю не менше 3,2%, фасоване в п/е </w:t>
            </w:r>
            <w:r w:rsidRPr="008270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пакетах</w:t>
            </w:r>
            <w:r w:rsidRPr="00827095">
              <w:rPr>
                <w:rFonts w:ascii="Times New Roman" w:eastAsia="Courier New" w:hAnsi="Times New Roman"/>
                <w:b/>
                <w:bCs/>
                <w:color w:val="000000"/>
                <w:u w:val="single"/>
                <w:lang w:eastAsia="ru-RU"/>
              </w:rPr>
              <w:t xml:space="preserve"> натуральне</w:t>
            </w:r>
            <w:r w:rsidRPr="00660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поліетиленовій, чистій, не пошкодженій упаковці. На вигляд молоко - це однорідна рідина, без осаду. Колір молока - білий з жовтуватим відтінком. Смак і запах чистий з ледве відчутним солодкуватим присмаком, а також легким молочним ароматом. Не допускається гіркий, прогірклий, нечистий або окислений запах і смак. Наявність немолочних жирів та білків не допускається. Вміст гормональних препаратів та антибіотиків повинен бути не вище допустимих норм. </w:t>
            </w:r>
            <w:r w:rsidRPr="00A6206C">
              <w:rPr>
                <w:rFonts w:ascii="Times New Roman" w:hAnsi="Times New Roman"/>
                <w:color w:val="000000"/>
              </w:rPr>
              <w:t xml:space="preserve">Молоко </w:t>
            </w:r>
            <w:r w:rsidRPr="00A6206C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 xml:space="preserve">має бути натуральним </w:t>
            </w:r>
            <w:r w:rsidRPr="00A6206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660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харчування дітей дошкільного та </w:t>
            </w:r>
            <w:r w:rsidRPr="00660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шкільного віку, до складу якого входить вітамінний комплекс ( вітаміни А, Д, Е, С, група В, РР та Н). Жирність молока повинна бути не менше 3,2 %. Розфасоване у п/е пакети не менше 1 кг. Термін зберігання не більше 3 діб з дати виготовлення.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7249" w14:textId="6F1F3C9F" w:rsidR="00264495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75 000л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AD7" w14:textId="2D90E0E3" w:rsidR="00264495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31,60</w:t>
            </w:r>
          </w:p>
        </w:tc>
      </w:tr>
      <w:tr w:rsidR="00264495" w:rsidRPr="00EF7B5E" w14:paraId="11850057" w14:textId="77777777" w:rsidTr="000110F1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AC4E" w14:textId="77777777" w:rsidR="00264495" w:rsidRPr="00827095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095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1E3C" w14:textId="77777777" w:rsidR="00264495" w:rsidRPr="00827095" w:rsidRDefault="00264495" w:rsidP="00264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095">
              <w:rPr>
                <w:rFonts w:ascii="Times New Roman" w:hAnsi="Times New Roman"/>
                <w:b/>
                <w:bCs/>
                <w:sz w:val="24"/>
                <w:szCs w:val="24"/>
              </w:rPr>
              <w:t>Молоко згущене, жирність не нижче 8,5%</w:t>
            </w:r>
          </w:p>
          <w:p w14:paraId="68318B95" w14:textId="77777777" w:rsidR="00264495" w:rsidRPr="00827095" w:rsidRDefault="00264495" w:rsidP="00264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7095">
              <w:rPr>
                <w:rFonts w:ascii="Times New Roman" w:hAnsi="Times New Roman"/>
                <w:sz w:val="24"/>
                <w:szCs w:val="24"/>
              </w:rPr>
              <w:t>- повинне мати характерний солодкувато – солонуватий присмак, притаманний пряженому молоку, без сторонніх присмаків та запахів. Однорідна рідка маса. Колір однорідний, схожий на колір молока з кремовим відтінком. 17 - Молоко згущене (ж.8,5%) – товар повинен бути безпечним, придатним до споживання. - Товар, що містить харчові добавки, ароматизатори, допоміжні матеріали для переробки та матеріали, що контактують з харчовими продуктами - не припустимі. - Товар повинен бути промаркований та запакований належним чином. - Молоко згущене, жирність не нижче 8,5%, фасоване у залізні банки (повинні надходити в бляшаних банках не менше 0,380 кг. Не допускаються банки пробиті, деформовані, з іржею, з неприємним запахом та іншими недоліками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BE47" w14:textId="0D865EA9" w:rsidR="00264495" w:rsidRPr="00827095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095">
              <w:rPr>
                <w:rFonts w:ascii="Times New Roman" w:eastAsia="Times New Roman" w:hAnsi="Times New Roman"/>
              </w:rPr>
              <w:t>3300кг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79E4" w14:textId="155F852B" w:rsidR="00264495" w:rsidRPr="00827095" w:rsidRDefault="00264495" w:rsidP="0026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60,00</w:t>
            </w:r>
          </w:p>
        </w:tc>
      </w:tr>
    </w:tbl>
    <w:p w14:paraId="366ABB49" w14:textId="77777777" w:rsidR="00264495" w:rsidRPr="00EF7B5E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79FA368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Товар має постачатися і розвантажуватись транспортом та силами Учасника за заявками Замовника на адресу закладів освіти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Святошинського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району м. Києва з наданням копій документів для підтвердження якості товару.</w:t>
      </w:r>
    </w:p>
    <w:p w14:paraId="024C95FE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14:paraId="4F22D025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 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</w:t>
      </w:r>
    </w:p>
    <w:p w14:paraId="0597EEFE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3.1. декларація виробника;</w:t>
      </w:r>
    </w:p>
    <w:p w14:paraId="30B83EB2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3.2. сертифікат відповідності (для продукції, що підлягає обов’язковій сертифікації);</w:t>
      </w:r>
    </w:p>
    <w:p w14:paraId="274A03E3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3.3. Копії висновків санітарно-епідеміологічної експертизи на предмет закупівлі та/або копії посвідчень якості та/або декларація про відповідність, та/або сертифікат якості;</w:t>
      </w:r>
    </w:p>
    <w:p w14:paraId="5D83F168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3.4. </w:t>
      </w:r>
      <w:proofErr w:type="spellStart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Скан</w:t>
      </w:r>
      <w:proofErr w:type="spellEnd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-копію оригіналу експлуатаційного дозволу Учасника, що дозволяє оператору ринку займатися виробництвом, реалізацією та зберіганням предмету закупівлі (Якщо Учасник не є Виробником надати </w:t>
      </w:r>
      <w:proofErr w:type="spellStart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скан</w:t>
      </w:r>
      <w:proofErr w:type="spellEnd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–копію оригіналу експлуатаційного дозволу Виробника та Учасника, стосовно предмету закупівлі);</w:t>
      </w:r>
    </w:p>
    <w:p w14:paraId="29D109BC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3.5. Надати витяг з Реєстру операторів ринку та </w:t>
      </w:r>
      <w:proofErr w:type="spellStart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потужностей</w:t>
      </w:r>
      <w:proofErr w:type="spellEnd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536F3ACD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3.6. Копії протоколів контрольних випробувань харчової продукції, виданих відповідною акредитованою лабораторією, щодо оцінки відповідності товару вимогам нормативних документів за основними показниками: органолептичних та фізико-хімічних, наявності немолочних жирів та білків, гормональних препаратів, антибіотиків, </w:t>
      </w:r>
      <w:proofErr w:type="spellStart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афлатоксину</w:t>
      </w:r>
      <w:proofErr w:type="spellEnd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М1, В1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ГМО,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виданих не раніше, як за три місяці до дати розкриття; Надати атестат акредитації лабораторії, яка надала вказані протоколи, з підтвердженням акредитації лабораторії та сфери акредитації стосовно предмету закупівлі .</w:t>
      </w:r>
      <w:r w:rsidRPr="00B37D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Експертні висновки, чинні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дату розкриття.  В разі невідповідності в протоколах або експертних висновках хоч одного показника вимогам нормативних документів – пропозиція такого Учасника відхиляється. В разі, якщо вказані показники не входять до сфери акредитації лабораторії, яка їх надала, пропозиція Учасника відхиляється.</w:t>
      </w:r>
    </w:p>
    <w:p w14:paraId="6D2FAB94" w14:textId="77777777" w:rsidR="00264495" w:rsidRPr="00064BD2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3.7. Надати договір з незалежною акредитованою лабораторією на проведення аналізів предмету закупівлі згідно нормативно-технічної документації, а також атестат акредитації 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лабораторії з додатком про сферу акредитації. </w:t>
      </w:r>
      <w:r w:rsidRPr="00064BD2">
        <w:rPr>
          <w:rFonts w:ascii="Times New Roman" w:eastAsia="Times New Roman" w:hAnsi="Times New Roman"/>
          <w:bCs/>
          <w:sz w:val="24"/>
          <w:szCs w:val="24"/>
          <w:lang w:eastAsia="ar-SA"/>
        </w:rPr>
        <w:t>Документи повинні бути чинні на термін виконання договору.</w:t>
      </w:r>
    </w:p>
    <w:p w14:paraId="58D63630" w14:textId="77777777" w:rsidR="00264495" w:rsidRPr="00064BD2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3.8. Договір про надання державних ветеринарно-санітарних послуг (послуги по проведенню ветеринарно-санітарного контролю та нагляду) для продукції тваринного походження; договір повинен бути дійсним на період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виконання договору.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064BD2">
        <w:rPr>
          <w:rFonts w:ascii="Times New Roman" w:eastAsia="Times New Roman" w:hAnsi="Times New Roman"/>
          <w:bCs/>
          <w:sz w:val="24"/>
          <w:szCs w:val="24"/>
          <w:lang w:eastAsia="ar-SA"/>
        </w:rPr>
        <w:t>Надати акти надання санітарно-ветеринарних послуг за останні 2 місяці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до кінцевої дати подання тендерних пропозицій.</w:t>
      </w:r>
    </w:p>
    <w:p w14:paraId="2CE9BF28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3.9. Надати гарантійний лист щодо відповідності температурних режимів зберігання та транспортування предмету закупівлі нормативно-технічній документації (ДСТУ, ТУ, ГОСТ) на предмет закупівлі.</w:t>
      </w:r>
    </w:p>
    <w:p w14:paraId="1E5734B4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0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Документи, що підтверджують впровадження, застосування та постійну дію на підприємстві 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Учасника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процедур, заснованих на принципах системи аналізу небезпечних факторів та контролю у критичних точках стосовно предмета закупівлі </w:t>
      </w:r>
      <w:r w:rsidRPr="00827095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Pr="00827095">
        <w:rPr>
          <w:rFonts w:ascii="Times New Roman" w:hAnsi="Times New Roman"/>
          <w:sz w:val="24"/>
          <w:szCs w:val="24"/>
        </w:rPr>
        <w:t>сертифікат на систему управління безпечністю харчових продуктів, який відповідає вимогам ДСТУ ISO 22000:2007 (ISO 22000:2005, ITD) / ДСТУ ISO 22000:2019 (ISO 22000:2018, ITD</w:t>
      </w:r>
      <w:r w:rsidRPr="00827095">
        <w:rPr>
          <w:rFonts w:ascii="Times New Roman" w:eastAsia="Times New Roman" w:hAnsi="Times New Roman"/>
          <w:bCs/>
          <w:sz w:val="24"/>
          <w:szCs w:val="24"/>
          <w:lang w:eastAsia="ar-SA"/>
        </w:rPr>
        <w:t>) з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наданням всіх щорічних звітів за результатами аудиту згідно чинного законодавства.</w:t>
      </w:r>
    </w:p>
    <w:p w14:paraId="128DA8B2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Акти, складені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здоров'я та благополуччя тварин на підприємстві </w:t>
      </w:r>
      <w:r w:rsidRPr="00827095">
        <w:rPr>
          <w:rFonts w:ascii="Times New Roman" w:eastAsia="Times New Roman" w:hAnsi="Times New Roman"/>
          <w:bCs/>
          <w:strike/>
          <w:sz w:val="24"/>
          <w:szCs w:val="24"/>
          <w:lang w:eastAsia="ar-SA"/>
        </w:rPr>
        <w:t>Виробника та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Учасника (згідно НАКАЗУ МІНІСТЕРСТВА АГРАРНОЇ ПОЛІТИКИ № 447 ВІД 08.08.19. Акт без виявлених 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порушень не більше річної давнини).</w:t>
      </w:r>
    </w:p>
    <w:p w14:paraId="5F8D7D31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Акти, складені за результатами проведення заходу державного контролю у формі аудиту постійно діючих процедур, заснованих на принципах </w:t>
      </w:r>
      <w:r w:rsidRPr="00F5260E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HACCP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підприємстві Учасника. (згідно НАКАЗУ МІНІСТЕРСТВА АГРАРНОЇ ПОЛІТИКИ№ 446 від 08.08.19. Акт без виявлених 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порушень не більше річної давнини).</w:t>
      </w:r>
    </w:p>
    <w:p w14:paraId="5208BA69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Постачання здійснюється за заявками закладів освіти району. Товар завозиться 2-3 рази на тиждень, в робочий час </w:t>
      </w:r>
      <w:proofErr w:type="spellStart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поадресно</w:t>
      </w:r>
      <w:proofErr w:type="spellEnd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, згідно дислокації (Додаток 5 до документації). Надати гарантійний лист, складений у довільній формі щодо своєчасної поставки предмету договору до комори кожного окремого закладу освіти (згідно дислокації закладів)</w:t>
      </w:r>
    </w:p>
    <w:p w14:paraId="33E4206B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. Строк придатності продуктів харчування на момент поставки має становити не менше 90 % від загального терміну зберігання, надати гарантійний лист від Постачальника щодо зобов’язання виконання цієї вимоги у разі укладення договору.</w:t>
      </w:r>
    </w:p>
    <w:p w14:paraId="51BC6D48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. Якщо Учасник є виробником Товару –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дислокації;</w:t>
      </w:r>
    </w:p>
    <w:p w14:paraId="44B936C7" w14:textId="77777777" w:rsidR="00264495" w:rsidRPr="00880C83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Якщо Учасник не є виробником Товару – лист, виданий на ім'я Замовника торгів (вказати повну назву Замовника та номер закупівлі) за підписом керівника Виробника про співпрацю з Учасником на постачання товару, який зазначений в тендерній документації. </w:t>
      </w:r>
      <w:r w:rsidRPr="00880C83">
        <w:rPr>
          <w:rFonts w:ascii="Times New Roman" w:eastAsia="Times New Roman" w:hAnsi="Times New Roman"/>
          <w:bCs/>
          <w:sz w:val="24"/>
          <w:szCs w:val="24"/>
          <w:lang w:eastAsia="ar-SA"/>
        </w:rPr>
        <w:t>Лист повинен містити гарантійні зобов’язання Виробника відвантаження продукції в обсязі та в терміни, за рівнем якості, визначені цією документацією; договір, укладений з виробником (дійсний на 2</w:t>
      </w:r>
      <w:r w:rsidRPr="00A6206C">
        <w:rPr>
          <w:rFonts w:ascii="Times New Roman" w:eastAsia="Times New Roman" w:hAnsi="Times New Roman"/>
          <w:bCs/>
          <w:sz w:val="24"/>
          <w:szCs w:val="24"/>
          <w:lang w:eastAsia="ar-SA"/>
        </w:rPr>
        <w:t>021</w:t>
      </w:r>
      <w:r w:rsidRPr="00880C8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рік) із підтвердженням можливості поставки товару, за умовами даної пропозиції.</w:t>
      </w:r>
    </w:p>
    <w:p w14:paraId="10773F0C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. Довідка в довільній формі про відсутність у Замовника негативного досвіду співпраці із Учасником. Відповідно до листа Виконавчого органу Київської міської ради (Київської міської державної адміністрації) від 03.02.2017 №002-40 щодо мінімізації ризику співпраці з несумлінними контрагентами, зриву процесу закупівель, при розгляді та оцінці пропозицій Учасника Замовник може застосовувати інформацію, викладену належним чином у документальному форматі в розділі «Досвід співпраці з контрагентами» інтернет-порталу «</w:t>
      </w:r>
      <w:proofErr w:type="spellStart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Київаудит</w:t>
      </w:r>
      <w:proofErr w:type="spellEnd"/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».</w:t>
      </w:r>
    </w:p>
    <w:p w14:paraId="49BA5F2A" w14:textId="77777777" w:rsidR="00264495" w:rsidRPr="00264495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3.1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Надати гарантійний лист про те, що учасник зобов’язується до визначення переможця торгів під час кваліфікації учасника з найбільш економічно-вигідною пропозицією надати можливість замовнику перевірити складські приміщення та автотранспорт, що буде використовуватися для обслуговування замовника з метою оцінки їх безпечності для зберігання та перевезення продуктів харчування. </w:t>
      </w:r>
      <w:r w:rsidRPr="0026449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 разі ненадання такої можливості </w:t>
      </w:r>
      <w:r w:rsidRPr="00264495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замовнику або виявлення незадовільного стану матеріально-технічної бази замовник має право відхилити пропозицію учасника як таку, що не відповідає вимогам тендерної документації.</w:t>
      </w:r>
    </w:p>
    <w:p w14:paraId="0DE1A3C1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4. Відбір виробів на лабораторні дослідження проводиться за рахунок Учасника.</w:t>
      </w:r>
    </w:p>
    <w:p w14:paraId="2453E042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5. 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14:paraId="40CEFFD8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6. Протягом одного робочого дня після оприлюднення наміру укласти Договір, Учасник-Переможець повинен надати зразок предмету закупівлі Замовнику. У разі виникнення 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Учасника.</w:t>
      </w:r>
    </w:p>
    <w:p w14:paraId="6039E054" w14:textId="77777777" w:rsidR="00264495" w:rsidRPr="00D77161" w:rsidRDefault="00264495" w:rsidP="000110F1">
      <w:pPr>
        <w:tabs>
          <w:tab w:val="center" w:pos="5248"/>
          <w:tab w:val="left" w:pos="690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>7. Строк поставки товару – протягом 202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D771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р.</w:t>
      </w:r>
    </w:p>
    <w:p w14:paraId="275FCEB5" w14:textId="77777777" w:rsidR="00264495" w:rsidRDefault="00264495" w:rsidP="000110F1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89C794" w14:textId="77777777" w:rsidR="00264495" w:rsidRPr="00162282" w:rsidRDefault="00264495" w:rsidP="000110F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6228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Вищезазначені документи повинні бути:</w:t>
      </w:r>
    </w:p>
    <w:p w14:paraId="3DBA39BB" w14:textId="77777777" w:rsidR="00264495" w:rsidRPr="00162282" w:rsidRDefault="00264495" w:rsidP="000110F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622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Документи, надані сторонніми організаціями мають бути виданими на ім’я учасника.</w:t>
      </w:r>
    </w:p>
    <w:p w14:paraId="2C4580EB" w14:textId="77777777" w:rsidR="00264495" w:rsidRPr="00162282" w:rsidRDefault="00264495" w:rsidP="000110F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622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Документи, що надаються учасником, повинні бути дійсними на час розкриття тендерної пропозиції Учасника.</w:t>
      </w:r>
    </w:p>
    <w:p w14:paraId="016F83E1" w14:textId="77777777" w:rsidR="00264495" w:rsidRPr="00162282" w:rsidRDefault="00264495" w:rsidP="000110F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622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Усі документи, які Учасник готує самостійно (довідки, листи тощо), повинні мати вихідний номер, дату, власноручний підпис Учасника або його уповноваженої особи та печатку Учасника (за наявністю).</w:t>
      </w:r>
    </w:p>
    <w:p w14:paraId="2E22ED4F" w14:textId="77777777" w:rsidR="00264495" w:rsidRPr="00162282" w:rsidRDefault="00264495" w:rsidP="0026449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6228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Учасники надають в електронному вигляді усі документи, скановані з оригіналів, крім випадків, якщо Замовником допускається копія або нотаріально завірена копія (наприклад, сканований документ з оригіналу інформаційної довідки, сканований документ з оригіналу договору оренди приміщення тощо).Скановані документи надаються в форматі PDF.</w:t>
      </w:r>
    </w:p>
    <w:tbl>
      <w:tblPr>
        <w:tblStyle w:val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E0510C" w:rsidRPr="00C67059" w14:paraId="404C7338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8910" w14:textId="77777777" w:rsidR="00264495" w:rsidRDefault="00264495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2E9F3" w14:textId="0CF6CDBD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5FC72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9435" w14:textId="77777777"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14:paraId="79AED406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D0D80" w14:textId="77777777" w:rsidR="00E0510C" w:rsidRPr="00C67059" w:rsidRDefault="00E0510C" w:rsidP="00795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BBF64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A3BA4" w14:textId="77777777"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14:paraId="13D3E983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D507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14848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ECABA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14:paraId="62B5A2AB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1F2F3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1C23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E259B" w14:textId="77777777"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14:paraId="3A66A3FA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E6185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601EA2" w14:textId="77777777" w:rsidR="00E0510C" w:rsidRPr="00C67059" w:rsidRDefault="00E0510C" w:rsidP="007958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3F54F" w14:textId="77777777" w:rsidR="00E0510C" w:rsidRPr="00C67059" w:rsidRDefault="00E0510C" w:rsidP="00795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14:paraId="56218093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8437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5F604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BCE99" w14:textId="77777777"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14:paraId="03B862E3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5BB2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0A2C3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110A6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14:paraId="2779248E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642E1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9638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AC12" w14:textId="77777777"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14:paraId="20B18F94" w14:textId="77777777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C125B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24CB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563C6" w14:textId="77777777"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DE2C7" w14:textId="77777777" w:rsidR="00E0510C" w:rsidRPr="00C67059" w:rsidRDefault="00E0510C" w:rsidP="00E0510C">
      <w:pPr>
        <w:rPr>
          <w:rFonts w:ascii="Times New Roman" w:hAnsi="Times New Roman" w:cs="Times New Roman"/>
          <w:sz w:val="24"/>
          <w:szCs w:val="24"/>
        </w:rPr>
      </w:pPr>
    </w:p>
    <w:p w14:paraId="1951C71C" w14:textId="77777777" w:rsidR="005568EF" w:rsidRDefault="005568EF"/>
    <w:sectPr w:rsidR="005568E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495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C03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12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047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826"/>
  <w15:docId w15:val="{85B36456-A071-4652-8108-2EDAEAD1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7471</Words>
  <Characters>4260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cp:lastPrinted>2021-01-04T14:37:00Z</cp:lastPrinted>
  <dcterms:created xsi:type="dcterms:W3CDTF">2021-01-01T13:48:00Z</dcterms:created>
  <dcterms:modified xsi:type="dcterms:W3CDTF">2021-01-04T14:37:00Z</dcterms:modified>
</cp:coreProperties>
</file>