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74D58B1E" w:rsidR="008636C4" w:rsidRPr="002A6FED" w:rsidRDefault="00723280" w:rsidP="002458E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FC549E">
        <w:rPr>
          <w:rFonts w:ascii="Times New Roman" w:hAnsi="Times New Roman" w:cs="Times New Roman"/>
          <w:b/>
          <w:sz w:val="24"/>
          <w:szCs w:val="24"/>
        </w:rPr>
        <w:t>«</w:t>
      </w:r>
      <w:r w:rsidR="00720496" w:rsidRPr="00FC5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Електромонтажні роботи - за ДК 021:2015 (CPV): 45310000-3 (Послуги з монтажу системи оповіщення про пожежу та управління евакуацією людей </w:t>
      </w:r>
      <w:r w:rsidR="00720496" w:rsidRPr="00FC549E">
        <w:rPr>
          <w:rFonts w:ascii="Times New Roman" w:hAnsi="Times New Roman" w:cs="Times New Roman"/>
          <w:b/>
          <w:sz w:val="24"/>
          <w:szCs w:val="24"/>
        </w:rPr>
        <w:t xml:space="preserve">у ЗДО </w:t>
      </w:r>
      <w:r w:rsidR="00FC549E" w:rsidRPr="00FC549E">
        <w:rPr>
          <w:rFonts w:ascii="Times New Roman" w:hAnsi="Times New Roman" w:cs="Times New Roman"/>
          <w:b/>
          <w:sz w:val="24"/>
          <w:szCs w:val="24"/>
        </w:rPr>
        <w:t>257</w:t>
      </w:r>
      <w:r w:rsidR="00720496" w:rsidRPr="00FC5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C2DF5" w:rsidRPr="00FC549E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>
        <w:rPr>
          <w:rFonts w:ascii="Times New Roman" w:hAnsi="Times New Roman" w:cs="Times New Roman"/>
          <w:sz w:val="24"/>
          <w:szCs w:val="24"/>
        </w:rPr>
        <w:t xml:space="preserve"> </w:t>
      </w:r>
      <w:r w:rsidR="002A6FED" w:rsidRPr="002A6FED">
        <w:rPr>
          <w:rFonts w:ascii="Times New Roman" w:hAnsi="Times New Roman" w:cs="Times New Roman"/>
          <w:sz w:val="24"/>
          <w:szCs w:val="24"/>
        </w:rPr>
        <w:t>метою зменшення пожежної небезпеки</w:t>
      </w:r>
      <w:r w:rsidR="0006306E">
        <w:rPr>
          <w:rFonts w:ascii="Times New Roman" w:hAnsi="Times New Roman" w:cs="Times New Roman"/>
          <w:sz w:val="24"/>
          <w:szCs w:val="24"/>
        </w:rPr>
        <w:t xml:space="preserve">. </w:t>
      </w:r>
      <w:r w:rsidR="0006306E" w:rsidRPr="0006306E">
        <w:rPr>
          <w:rFonts w:ascii="Times New Roman" w:hAnsi="Times New Roman" w:cs="Times New Roman"/>
          <w:sz w:val="24"/>
          <w:szCs w:val="24"/>
        </w:rPr>
        <w:t>У разі виникнення пожежі,</w:t>
      </w:r>
      <w:r w:rsidR="0006306E" w:rsidRPr="0006306E">
        <w:t xml:space="preserve"> </w:t>
      </w:r>
      <w:r w:rsidR="0006306E" w:rsidRPr="0006306E">
        <w:rPr>
          <w:rFonts w:ascii="Times New Roman" w:hAnsi="Times New Roman" w:cs="Times New Roman"/>
          <w:sz w:val="24"/>
          <w:szCs w:val="24"/>
        </w:rPr>
        <w:t>проведений</w:t>
      </w:r>
      <w:r w:rsidR="0006306E">
        <w:rPr>
          <w:rFonts w:ascii="Times New Roman" w:hAnsi="Times New Roman" w:cs="Times New Roman"/>
          <w:sz w:val="24"/>
          <w:szCs w:val="24"/>
        </w:rPr>
        <w:t xml:space="preserve"> комплекс заходів з </w:t>
      </w:r>
      <w:r w:rsidR="00AC2DF5">
        <w:rPr>
          <w:rFonts w:ascii="Times New Roman" w:hAnsi="Times New Roman" w:cs="Times New Roman"/>
          <w:sz w:val="24"/>
          <w:szCs w:val="24"/>
        </w:rPr>
        <w:t>ремонту та технічного обслуговування АПС</w:t>
      </w:r>
      <w:r w:rsidR="0006306E">
        <w:rPr>
          <w:rFonts w:ascii="Times New Roman" w:hAnsi="Times New Roman" w:cs="Times New Roman"/>
          <w:sz w:val="24"/>
          <w:szCs w:val="24"/>
        </w:rPr>
        <w:t xml:space="preserve"> у закладах освіти 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AC2DF5">
        <w:rPr>
          <w:rFonts w:ascii="Times New Roman" w:hAnsi="Times New Roman" w:cs="Times New Roman"/>
          <w:sz w:val="24"/>
          <w:szCs w:val="24"/>
        </w:rPr>
        <w:t>своєчасно здійснювати оповіщення щодо наявних джерел займання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. Це дасть </w:t>
      </w:r>
      <w:r w:rsidR="00EB4C1C">
        <w:rPr>
          <w:rFonts w:ascii="Times New Roman" w:hAnsi="Times New Roman" w:cs="Times New Roman"/>
          <w:sz w:val="24"/>
          <w:szCs w:val="24"/>
        </w:rPr>
        <w:t>можливість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людям, що знаходяться в </w:t>
      </w:r>
      <w:r w:rsidR="0006306E">
        <w:rPr>
          <w:rFonts w:ascii="Times New Roman" w:hAnsi="Times New Roman" w:cs="Times New Roman"/>
          <w:sz w:val="24"/>
          <w:szCs w:val="24"/>
        </w:rPr>
        <w:t xml:space="preserve">будівлі, залишити </w:t>
      </w:r>
      <w:r w:rsidR="00EB4C1C">
        <w:rPr>
          <w:rFonts w:ascii="Times New Roman" w:hAnsi="Times New Roman" w:cs="Times New Roman"/>
          <w:sz w:val="24"/>
          <w:szCs w:val="24"/>
        </w:rPr>
        <w:t>приміщення</w:t>
      </w:r>
      <w:r w:rsidR="0006306E">
        <w:rPr>
          <w:rFonts w:ascii="Times New Roman" w:hAnsi="Times New Roman" w:cs="Times New Roman"/>
          <w:sz w:val="24"/>
          <w:szCs w:val="24"/>
        </w:rPr>
        <w:t>, а також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EB4C1C">
        <w:rPr>
          <w:rFonts w:ascii="Times New Roman" w:hAnsi="Times New Roman" w:cs="Times New Roman"/>
          <w:sz w:val="24"/>
          <w:szCs w:val="24"/>
        </w:rPr>
        <w:t xml:space="preserve">своєчасно локалізувати джерела займання, </w:t>
      </w:r>
      <w:r w:rsidR="0006306E" w:rsidRPr="0006306E">
        <w:rPr>
          <w:rFonts w:ascii="Times New Roman" w:hAnsi="Times New Roman" w:cs="Times New Roman"/>
          <w:sz w:val="24"/>
          <w:szCs w:val="24"/>
        </w:rPr>
        <w:t>запобігти обваленн</w:t>
      </w:r>
      <w:r w:rsidR="00EB4C1C">
        <w:rPr>
          <w:rFonts w:ascii="Times New Roman" w:hAnsi="Times New Roman" w:cs="Times New Roman"/>
          <w:sz w:val="24"/>
          <w:szCs w:val="24"/>
        </w:rPr>
        <w:t>ю</w:t>
      </w:r>
      <w:r w:rsidR="0006306E" w:rsidRPr="0006306E">
        <w:rPr>
          <w:rFonts w:ascii="Times New Roman" w:hAnsi="Times New Roman" w:cs="Times New Roman"/>
          <w:sz w:val="24"/>
          <w:szCs w:val="24"/>
        </w:rPr>
        <w:t xml:space="preserve"> будівлі і конструкцій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7A3AA709" w:rsidR="002A6FED" w:rsidRPr="00720496" w:rsidRDefault="00723280" w:rsidP="0072049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</w:t>
      </w:r>
      <w:r w:rsidR="002A6FED" w:rsidRPr="00244793">
        <w:rPr>
          <w:rFonts w:ascii="Times New Roman" w:hAnsi="Times New Roman" w:cs="Times New Roman"/>
          <w:sz w:val="24"/>
          <w:szCs w:val="24"/>
        </w:rPr>
        <w:t xml:space="preserve">становить: </w:t>
      </w:r>
      <w:r w:rsidR="00244793" w:rsidRPr="00244793">
        <w:rPr>
          <w:rFonts w:ascii="Times New Roman" w:hAnsi="Times New Roman" w:cs="Times New Roman"/>
          <w:sz w:val="24"/>
          <w:szCs w:val="24"/>
        </w:rPr>
        <w:t>9</w:t>
      </w:r>
      <w:r w:rsidR="00720496" w:rsidRPr="00244793">
        <w:rPr>
          <w:rFonts w:ascii="Times New Roman" w:hAnsi="Times New Roman" w:cs="Times New Roman"/>
          <w:sz w:val="24"/>
          <w:szCs w:val="24"/>
        </w:rPr>
        <w:t>0</w:t>
      </w:r>
      <w:r w:rsidR="00EB4C1C" w:rsidRPr="00244793">
        <w:rPr>
          <w:rFonts w:ascii="Times New Roman" w:hAnsi="Times New Roman" w:cs="Times New Roman"/>
          <w:sz w:val="24"/>
          <w:szCs w:val="24"/>
        </w:rPr>
        <w:t>0000</w:t>
      </w:r>
      <w:r w:rsidRPr="00244793">
        <w:rPr>
          <w:rFonts w:ascii="Times New Roman" w:hAnsi="Times New Roman" w:cs="Times New Roman"/>
          <w:sz w:val="24"/>
          <w:szCs w:val="24"/>
        </w:rPr>
        <w:t>,00</w:t>
      </w:r>
      <w:r w:rsidR="00342FF3" w:rsidRPr="00244793">
        <w:rPr>
          <w:rFonts w:ascii="Times New Roman" w:hAnsi="Times New Roman" w:cs="Times New Roman"/>
          <w:sz w:val="24"/>
          <w:szCs w:val="24"/>
        </w:rPr>
        <w:t> грн</w:t>
      </w:r>
      <w:r w:rsidR="00C67059" w:rsidRPr="00244793">
        <w:rPr>
          <w:rFonts w:ascii="Times New Roman" w:hAnsi="Times New Roman" w:cs="Times New Roman"/>
          <w:sz w:val="24"/>
          <w:szCs w:val="24"/>
        </w:rPr>
        <w:t xml:space="preserve">. 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</w:t>
      </w:r>
      <w:r w:rsidRPr="00720496">
        <w:rPr>
          <w:rFonts w:ascii="Times New Roman" w:hAnsi="Times New Roman" w:cs="Times New Roman"/>
          <w:sz w:val="24"/>
          <w:szCs w:val="24"/>
        </w:rPr>
        <w:t>надаватися</w:t>
      </w:r>
      <w:r w:rsidR="00342FF3" w:rsidRPr="00720496">
        <w:rPr>
          <w:rFonts w:ascii="Times New Roman" w:hAnsi="Times New Roman" w:cs="Times New Roman"/>
          <w:sz w:val="24"/>
          <w:szCs w:val="24"/>
        </w:rPr>
        <w:t>, а саме:</w:t>
      </w:r>
    </w:p>
    <w:p w14:paraId="50C09A31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Розташування приладу приймально-контрольного пожежного (далі ППКП)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площею, що забезпечує розміщення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техобладнання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, пристроїв управління  та чергового персоналу. Точне розташування визначається учасником під час огляду об’єкту, що підтверджується підписом уповноваженої особи Замовника на акті  оглянутих Учасником приміщень та подається у складі пропозиції. У складі тендерної пропозиції Учасник надає копію чинного протоколу про виміри опору ізоляції електроінструменту, що буде використовуватися при наданні послуг.</w:t>
      </w:r>
    </w:p>
    <w:p w14:paraId="07E823F1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Технічні засоби виявлення пожежі: в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захищуваних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приміщеннях використовуються пожежні сповіщувачі, призначені для збирання інформації про наявність ознак пожежі в приміщеннях, які контролюються. Сповіщувачі обрати з урахуванням умов експлуатації в приміщеннях, що захищаються, та вимог ДСТУ-H CEN/TS 54-14. </w:t>
      </w:r>
    </w:p>
    <w:p w14:paraId="6FB79BB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496">
        <w:rPr>
          <w:rFonts w:ascii="Times New Roman" w:hAnsi="Times New Roman" w:cs="Times New Roman"/>
          <w:sz w:val="24"/>
          <w:szCs w:val="24"/>
        </w:rPr>
        <w:t>ППКП і устаткування управління встановити на конструкціях, виконаних з негорючих матеріалів згідно ДСТУ Б В.2.7-19-95.</w:t>
      </w:r>
    </w:p>
    <w:p w14:paraId="71DE4433" w14:textId="77777777" w:rsidR="00720496" w:rsidRPr="00720496" w:rsidRDefault="00720496" w:rsidP="00720496">
      <w:pPr>
        <w:tabs>
          <w:tab w:val="left" w:pos="708"/>
        </w:tabs>
        <w:spacing w:after="0" w:line="240" w:lineRule="auto"/>
        <w:ind w:firstLine="253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Пожежні сповіщувачі повинні забезпечувати надійне виявлення вогнища пожежі в конкретних приміщеннях, що захищаються, і передавати сигнал про пожежу до ППКП на ранній стадії розвитку пожежі. При виборі сповіщувачів враховувати імовірнісний характер загоряння і процес розвитку в часі основних факторів пожежі: підвищення температури, виникнення диму.</w:t>
      </w:r>
    </w:p>
    <w:p w14:paraId="76EB4EB0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На шляхах евакуації та евакуаційних виходах необхідно встановити ручні пожежні сповіщувачі. Розташовувати сповіщувачі необхідно так, щоб відстань з будь-якої точки до найближчого ручного сповіщувача не перевищувала 30 м. Ручні сповіщувачі встановити на висоті 1,5 м від підлоги. Комплекс переговорний для системи оповіщення (КП) має бути з можливістю двостороннього зв'язку (адресним) та сертифікованим (сертифікат відповідності надається учасником у складі пропозиції). КП повинен відповідати вимогам пожежної безпеки відповідно до НАПБ А.01.001-2014 Правила пожежної безпеки в Україні як в нормальному так і в аварійному режимах роботи (перевантаження, коротке замикання та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.). Конструкція КП повинна забезпечувати їх безпеку при експлуатації шляхом використання комплектуючих та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матеріа-лів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в таких режимах та умовах, які відповідають їхнім стандартам та технічним умовам.</w:t>
      </w:r>
    </w:p>
    <w:p w14:paraId="3C36A10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Розміщення пожежних сповіщувачів виконати з урахуванням вимог ДБН В.2.5.56-2014  розділ 7.</w:t>
      </w:r>
    </w:p>
    <w:p w14:paraId="16CBB94C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Таблиця 1 - Максимальна відстань між тепловими пожежними сповіщувачами, сповіщувачами і стіною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816"/>
        <w:gridCol w:w="1862"/>
        <w:gridCol w:w="1864"/>
        <w:gridCol w:w="1862"/>
      </w:tblGrid>
      <w:tr w:rsidR="00720496" w:rsidRPr="00720496" w14:paraId="00382817" w14:textId="77777777" w:rsidTr="00AF7484">
        <w:trPr>
          <w:trHeight w:hRule="exact" w:val="53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05DD8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6CFB0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6903C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трикутного розміщення сповіщувачів</w:t>
            </w:r>
          </w:p>
        </w:tc>
      </w:tr>
      <w:tr w:rsidR="00720496" w:rsidRPr="00720496" w14:paraId="1DEBA937" w14:textId="77777777" w:rsidTr="00AF7484">
        <w:trPr>
          <w:trHeight w:hRule="exact"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6A91D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27E3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60496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</w:tr>
      <w:tr w:rsidR="00720496" w:rsidRPr="00720496" w14:paraId="6C67D103" w14:textId="77777777" w:rsidTr="00AF7484">
        <w:trPr>
          <w:trHeight w:hRule="exact"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C76570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B7E5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798A06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B0BC2E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300CCC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</w:tr>
      <w:tr w:rsidR="00720496" w:rsidRPr="00720496" w14:paraId="4D19A909" w14:textId="77777777" w:rsidTr="00AF7484">
        <w:trPr>
          <w:trHeight w:hRule="exact" w:val="30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A574C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До 8,0 включно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3FE84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7C3C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D86A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274D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2,5</w:t>
            </w:r>
          </w:p>
        </w:tc>
      </w:tr>
      <w:tr w:rsidR="00720496" w:rsidRPr="00720496" w14:paraId="0DA52A55" w14:textId="77777777" w:rsidTr="00AF7484">
        <w:trPr>
          <w:trHeight w:hRule="exact" w:val="306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768FF0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Понад 8,0 до 11,0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7CE9F1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7,0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2790D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ECCDEA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783B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2,5</w:t>
            </w:r>
          </w:p>
        </w:tc>
      </w:tr>
    </w:tbl>
    <w:p w14:paraId="1455A984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 w:bidi="uk-UA"/>
        </w:rPr>
      </w:pPr>
    </w:p>
    <w:p w14:paraId="3554EDFE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14:paraId="163AF63A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14:paraId="6F04D77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val="ru-RU" w:bidi="uk-UA"/>
        </w:rPr>
      </w:pPr>
      <w:r w:rsidRPr="00720496">
        <w:rPr>
          <w:rFonts w:ascii="Times New Roman" w:hAnsi="Times New Roman" w:cs="Times New Roman"/>
          <w:sz w:val="24"/>
          <w:szCs w:val="24"/>
          <w:lang w:bidi="uk-UA"/>
        </w:rPr>
        <w:t>Таблиця 2 - Максимальна відстань між димовими пожежними сповіщувачами, сповіщувачем і стіною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872"/>
        <w:gridCol w:w="1877"/>
        <w:gridCol w:w="1968"/>
        <w:gridCol w:w="1882"/>
      </w:tblGrid>
      <w:tr w:rsidR="00720496" w:rsidRPr="00720496" w14:paraId="0C8E98D7" w14:textId="77777777" w:rsidTr="00DF1A9C">
        <w:trPr>
          <w:trHeight w:hRule="exact" w:val="53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A4273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Висота приміщення, що захищається, м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4105E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квадратного розміщення сповіщувачів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D4B0C7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Схема трикутного розміщення сповіщувачів</w:t>
            </w:r>
          </w:p>
        </w:tc>
      </w:tr>
      <w:tr w:rsidR="00720496" w:rsidRPr="00720496" w14:paraId="632E7038" w14:textId="77777777" w:rsidTr="00DF1A9C">
        <w:trPr>
          <w:trHeight w:hRule="exact" w:val="35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A1BB6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560A62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D90F58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Максимальна відстань, м</w:t>
            </w:r>
          </w:p>
        </w:tc>
      </w:tr>
      <w:tr w:rsidR="00720496" w:rsidRPr="00720496" w14:paraId="26B25CE6" w14:textId="77777777" w:rsidTr="00DF1A9C">
        <w:trPr>
          <w:trHeight w:hRule="exact" w:val="52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93F89A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4E0C5" w14:textId="77777777" w:rsidR="00720496" w:rsidRPr="00720496" w:rsidRDefault="00720496" w:rsidP="0072049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1FC195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5226B4" w14:textId="77777777" w:rsidR="00720496" w:rsidRPr="00720496" w:rsidRDefault="00720496" w:rsidP="00720496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між сповіщу</w:t>
            </w: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softHyphen/>
              <w:t>вачами, 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A39C5D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від сповіщувача до стіни, м</w:t>
            </w:r>
          </w:p>
        </w:tc>
      </w:tr>
      <w:tr w:rsidR="00720496" w:rsidRPr="00720496" w14:paraId="6632D1E6" w14:textId="77777777" w:rsidTr="00DF1A9C">
        <w:trPr>
          <w:trHeight w:hRule="exact" w:val="31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A2B77A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До 11,0 включно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58795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F24D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4168D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1B00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3,75</w:t>
            </w:r>
          </w:p>
        </w:tc>
      </w:tr>
      <w:tr w:rsidR="00720496" w:rsidRPr="00720496" w14:paraId="1C78CCCB" w14:textId="77777777" w:rsidTr="00DF1A9C">
        <w:trPr>
          <w:trHeight w:hRule="exact" w:val="30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B4AFB" w14:textId="77777777" w:rsidR="00720496" w:rsidRPr="00720496" w:rsidRDefault="00720496" w:rsidP="0072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Понад 11,0 до 25,0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6864A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10,5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E998CF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5,3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97FDA3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3826" w14:textId="77777777" w:rsidR="00720496" w:rsidRPr="00720496" w:rsidRDefault="00720496" w:rsidP="007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04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uk-UA" w:bidi="uk-UA"/>
              </w:rPr>
              <w:t>3,75</w:t>
            </w:r>
          </w:p>
        </w:tc>
      </w:tr>
    </w:tbl>
    <w:p w14:paraId="61554A0E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006F1C6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Резерв ємності ППКП повинен бути не менше 10%. </w:t>
      </w:r>
    </w:p>
    <w:p w14:paraId="457607F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496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забезпечити формування сигналів "Пожежа" окремо по кожній зоні. Ці сигнали повинні передаватися до устаткування систем протипожежного захисту (програмно або фізично). Також передбачити сигнали для підключення системи радіомоніторингу з видаванням сигналу про пожежу на пульт централізованого спостереження. Передбачити комплекс електровимірювальних робіт. </w:t>
      </w:r>
    </w:p>
    <w:p w14:paraId="5C1CF3DC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Прокладання кабелів крізь стіни та перекриття виконати в металевій або ПВХ трубі. За ступенем забезпечення надійності електропостачання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електроприймачі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установок системи пожежної сигналізації передбачити за І-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категорією згідно ПУЭ.</w:t>
      </w:r>
    </w:p>
    <w:p w14:paraId="5DC42A4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Система повинна функціонувати в цілодобовому режимі без права відключення.</w:t>
      </w:r>
    </w:p>
    <w:p w14:paraId="49976440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Простори за підвісними стелями захистити системою пожежної сигналізації при висоті підвісної стелі більше 1 м або довжині/ширині більше 10 м.</w:t>
      </w:r>
    </w:p>
    <w:p w14:paraId="4FEDBF65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При прокладанні кабельних мереж на висоті менше, ніж 2,2 м від підлоги, захистити їх від механічних ушкоджень (прокладання в кабельних каналах, лотках,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гофротрубі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).</w:t>
      </w:r>
    </w:p>
    <w:p w14:paraId="6ED45EDB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Кабелі живлення системи пожежної сигналізації повинні зберігати цілісність під дією стандартного температурного режиму (далі СТР) не менше 30 хвилин.</w:t>
      </w:r>
    </w:p>
    <w:p w14:paraId="6447D73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Площа однієї зони на кожному поверсі не повинна перевищувати 1600 м</w:t>
      </w:r>
      <w:r w:rsidRPr="007204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496">
        <w:rPr>
          <w:rFonts w:ascii="Times New Roman" w:hAnsi="Times New Roman" w:cs="Times New Roman"/>
          <w:sz w:val="24"/>
          <w:szCs w:val="24"/>
        </w:rPr>
        <w:t>.</w:t>
      </w:r>
    </w:p>
    <w:p w14:paraId="33193DB7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Якщо зона виходить за межі одного протипожежного відсіку, то межі зони повинні відповідати межам протипожежних відсіків, і площа поверху зони не повинна перевищувати 400 м</w:t>
      </w:r>
      <w:r w:rsidRPr="007204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04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1674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Будь-які нерівності стелі (наприклад, балки), що мають висоту більш ніж 5% висоти стелі, потрібно розглядати як перегородки, і в цьому випадку треба виконувати такі вимоги:</w:t>
      </w:r>
    </w:p>
    <w:p w14:paraId="35C4DC4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&gt; 0,25(H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відсіку;</w:t>
      </w:r>
    </w:p>
    <w:p w14:paraId="5C443BF4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&lt; 0,25(H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другому відсіку;</w:t>
      </w:r>
    </w:p>
    <w:p w14:paraId="40BCF282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>D &lt; 0,13(H - h)</w:t>
      </w:r>
      <w:r w:rsidRPr="00720496">
        <w:rPr>
          <w:rFonts w:ascii="Times New Roman" w:hAnsi="Times New Roman" w:cs="Times New Roman"/>
          <w:sz w:val="24"/>
          <w:szCs w:val="24"/>
        </w:rPr>
        <w:t>: сповіщувачі встановлюють у кожному третьому відсіку,</w:t>
      </w:r>
    </w:p>
    <w:p w14:paraId="2BB02A2A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де:</w:t>
      </w:r>
    </w:p>
    <w:p w14:paraId="204E44EF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720496">
        <w:rPr>
          <w:rFonts w:ascii="Times New Roman" w:hAnsi="Times New Roman" w:cs="Times New Roman"/>
          <w:sz w:val="24"/>
          <w:szCs w:val="24"/>
        </w:rPr>
        <w:t>– відстань між балками (м), що виміряна від зовнішніх сторін;</w:t>
      </w:r>
    </w:p>
    <w:p w14:paraId="75B736B9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H – </w:t>
      </w:r>
      <w:r w:rsidRPr="00720496">
        <w:rPr>
          <w:rFonts w:ascii="Times New Roman" w:hAnsi="Times New Roman" w:cs="Times New Roman"/>
          <w:sz w:val="24"/>
          <w:szCs w:val="24"/>
        </w:rPr>
        <w:t>висота приміщення (м);</w:t>
      </w:r>
    </w:p>
    <w:p w14:paraId="10BB565D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i/>
          <w:sz w:val="24"/>
          <w:szCs w:val="24"/>
        </w:rPr>
        <w:t xml:space="preserve">h – </w:t>
      </w:r>
      <w:r w:rsidRPr="00720496">
        <w:rPr>
          <w:rFonts w:ascii="Times New Roman" w:hAnsi="Times New Roman" w:cs="Times New Roman"/>
          <w:sz w:val="24"/>
          <w:szCs w:val="24"/>
        </w:rPr>
        <w:t>висота балки (м).</w:t>
      </w:r>
    </w:p>
    <w:p w14:paraId="7DECEAB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Монтаж виконати згідно вимог В.2.5.56-2014, ДСТУ-H CEN/TS 54-14, технічної документації заводів-виробників та чинних нормативно-правових документів.</w:t>
      </w:r>
    </w:p>
    <w:p w14:paraId="04F4C8B8" w14:textId="77777777" w:rsidR="00720496" w:rsidRP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Межею монтажу системи СПЗ є межі навчального закладу. </w:t>
      </w:r>
    </w:p>
    <w:p w14:paraId="6F010B3F" w14:textId="497B48A4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99E9498" w14:textId="73B75CF6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5C765016" w14:textId="41EB4C9C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7AE6D6BB" w14:textId="04C8D0E1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2701EE7A" w14:textId="102694A4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332114A5" w14:textId="1721D935" w:rsid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089682E0" w14:textId="77777777" w:rsidR="00720496" w:rsidRPr="00720496" w:rsidRDefault="00720496" w:rsidP="0072049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16197137" w14:textId="0079E245" w:rsidR="00720496" w:rsidRPr="00720496" w:rsidRDefault="00720496" w:rsidP="00720496">
      <w:pPr>
        <w:pStyle w:val="1"/>
        <w:spacing w:before="0" w:after="0"/>
        <w:ind w:right="1240"/>
        <w:jc w:val="center"/>
        <w:rPr>
          <w:rFonts w:ascii="Times New Roman" w:hAnsi="Times New Roman"/>
          <w:sz w:val="24"/>
          <w:szCs w:val="24"/>
        </w:rPr>
      </w:pPr>
      <w:r w:rsidRPr="00720496">
        <w:rPr>
          <w:rFonts w:ascii="Times New Roman" w:hAnsi="Times New Roman"/>
          <w:sz w:val="24"/>
          <w:szCs w:val="24"/>
        </w:rPr>
        <w:lastRenderedPageBreak/>
        <w:t>ІІ. Об’єм робіт на встановлення системи пожежної сигналізації</w:t>
      </w:r>
      <w:r w:rsidRPr="00720496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720496">
        <w:rPr>
          <w:rFonts w:ascii="Times New Roman" w:hAnsi="Times New Roman"/>
          <w:sz w:val="24"/>
          <w:szCs w:val="24"/>
        </w:rPr>
        <w:t xml:space="preserve">ЗДО № </w:t>
      </w:r>
      <w:r w:rsidR="00FC549E">
        <w:rPr>
          <w:rFonts w:ascii="Times New Roman" w:hAnsi="Times New Roman"/>
          <w:sz w:val="24"/>
          <w:szCs w:val="24"/>
        </w:rPr>
        <w:t>257</w:t>
      </w:r>
    </w:p>
    <w:p w14:paraId="6919123C" w14:textId="4F4BCD02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>: м. Київ, 031</w:t>
      </w:r>
      <w:r w:rsidR="00FC549E">
        <w:rPr>
          <w:rFonts w:ascii="Times New Roman" w:hAnsi="Times New Roman" w:cs="Times New Roman"/>
          <w:sz w:val="24"/>
          <w:szCs w:val="24"/>
        </w:rPr>
        <w:t>48</w:t>
      </w:r>
      <w:r w:rsidRPr="00720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</w:t>
      </w:r>
      <w:r w:rsidR="00244793">
        <w:rPr>
          <w:rFonts w:ascii="Times New Roman" w:hAnsi="Times New Roman" w:cs="Times New Roman"/>
          <w:sz w:val="24"/>
          <w:szCs w:val="24"/>
        </w:rPr>
        <w:t>Кучера</w:t>
      </w:r>
      <w:r w:rsidRPr="00720496">
        <w:rPr>
          <w:rFonts w:ascii="Times New Roman" w:hAnsi="Times New Roman" w:cs="Times New Roman"/>
          <w:sz w:val="24"/>
          <w:szCs w:val="24"/>
        </w:rPr>
        <w:t xml:space="preserve">, </w:t>
      </w:r>
      <w:r w:rsidR="00244793">
        <w:rPr>
          <w:rFonts w:ascii="Times New Roman" w:hAnsi="Times New Roman" w:cs="Times New Roman"/>
          <w:sz w:val="24"/>
          <w:szCs w:val="24"/>
        </w:rPr>
        <w:t>4</w:t>
      </w:r>
      <w:r w:rsidRPr="00720496">
        <w:rPr>
          <w:rFonts w:ascii="Times New Roman" w:hAnsi="Times New Roman" w:cs="Times New Roman"/>
          <w:sz w:val="24"/>
          <w:szCs w:val="24"/>
        </w:rPr>
        <w:t>-А.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417"/>
        <w:gridCol w:w="993"/>
        <w:gridCol w:w="1417"/>
        <w:gridCol w:w="851"/>
        <w:gridCol w:w="708"/>
        <w:gridCol w:w="710"/>
        <w:gridCol w:w="708"/>
      </w:tblGrid>
      <w:tr w:rsidR="00720496" w:rsidRPr="00244793" w14:paraId="4EB73469" w14:textId="77777777" w:rsidTr="00AF74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D7E0A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244793">
              <w:rPr>
                <w:rFonts w:ascii="Times New Roman" w:hAnsi="Times New Roman" w:cs="Times New Roman"/>
              </w:rPr>
              <w:t>Позиція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8EAE0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Найменування і технічна 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7516C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Тип, марка, позначення документа, опитувального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B4FA2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Код устаткування, виробу матеріалу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AEAEB" w14:textId="77777777" w:rsidR="00720496" w:rsidRPr="00244793" w:rsidRDefault="00720496" w:rsidP="0024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Фірма-виробник,</w:t>
            </w:r>
          </w:p>
          <w:p w14:paraId="58A316E1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1A9F5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1C4EA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793">
              <w:rPr>
                <w:rFonts w:ascii="Times New Roman" w:hAnsi="Times New Roman" w:cs="Times New Roman"/>
              </w:rPr>
              <w:t>Кі-сть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C2596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 xml:space="preserve">Маса </w:t>
            </w:r>
            <w:proofErr w:type="spellStart"/>
            <w:r w:rsidRPr="00244793">
              <w:rPr>
                <w:rFonts w:ascii="Times New Roman" w:hAnsi="Times New Roman" w:cs="Times New Roman"/>
              </w:rPr>
              <w:t>одиниц,кг</w:t>
            </w:r>
            <w:proofErr w:type="spellEnd"/>
            <w:r w:rsidRPr="002447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F0DD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720496" w:rsidRPr="00244793" w14:paraId="7B3AC8CF" w14:textId="77777777" w:rsidTr="00AF748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9029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63F1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CF5F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398A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74EA9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4FAF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ABF73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4E36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044" w14:textId="77777777" w:rsidR="00720496" w:rsidRPr="00244793" w:rsidRDefault="00720496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</w:rPr>
              <w:t>9</w:t>
            </w:r>
          </w:p>
        </w:tc>
      </w:tr>
      <w:tr w:rsidR="00244793" w:rsidRPr="00244793" w14:paraId="44DF70ED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6B3EC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12EFD" w14:textId="20CF3AAF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Прилад приймально контрольний пожежний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479F9" w14:textId="481DADEB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ППКПіУ</w:t>
            </w:r>
            <w:proofErr w:type="spellEnd"/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«Вектор-1»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82C09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E224D" w14:textId="381716CD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68CF6" w14:textId="6E5F1C9B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7A8F" w14:textId="1B1C2E7A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C747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C76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08CCBE75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0791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B2CDA" w14:textId="78ECC375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цифрового 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GSM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дозвону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4859B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6600D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FBD45" w14:textId="2E135CC9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CE525" w14:textId="75043140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F978D" w14:textId="50467527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F7A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B8D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45A021D3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344C1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16712" w14:textId="0CA094CB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Блок шлейфів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BF7E7" w14:textId="42618283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БША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23500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84A46" w14:textId="5F288BF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609EB" w14:textId="622598B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2F79" w14:textId="344F6014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0A26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1CD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2FA50D8B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E7904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54E5F" w14:textId="16CDABE3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Блок силових ключів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C43AA" w14:textId="40FBEB7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БСК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CB097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76E9" w14:textId="5FF45B19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8B41" w14:textId="0D1374E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828D0" w14:textId="330ABE03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2722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292A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6F25A8AE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56CCD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BF679" w14:textId="2C13855C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Блок вихідний релейний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B5F6A" w14:textId="23B4AB7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БВР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84F3B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6F96" w14:textId="03C114C9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9AF94" w14:textId="3C347A7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16B53" w14:textId="10ECEDBE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2F96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E92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6F17A7B7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50A68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D008A" w14:textId="1EF501A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A6FEB" w14:textId="06D2EF2D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476A4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85D79" w14:textId="3D6349AF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6DA60" w14:textId="3B2AF57E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4729C" w14:textId="20707713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DAD6D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17DF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12B519E1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A1249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C6FA2" w14:textId="091615E1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димовий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37018" w14:textId="77C2C1A2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СПД-</w:t>
            </w: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0252E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F3519" w14:textId="50FA2E47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4BC54" w14:textId="0C09A3B9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9977E" w14:textId="2628295C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805B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89E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423A510A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E9678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493D" w14:textId="1A2AEADE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9AC95" w14:textId="21F68209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EC10C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0B8EF" w14:textId="2DD0C532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37EEB" w14:textId="09027DE3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8CBE5" w14:textId="1822FD1F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F7D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EEC8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34C36D25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3B324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C4300" w14:textId="0E7D04B3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автоматичний тепловий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2FF16" w14:textId="7D3A0704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СПТ-АВ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0CFA6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AF948" w14:textId="56A9913A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A2129" w14:textId="0DFF5F35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1236" w14:textId="6CC13EC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2863E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68D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6D69FC85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EE9E6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00502" w14:textId="26AFE292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D926" w14:textId="73DF49FD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33BDA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C0B1D" w14:textId="53F1EF2F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3271C" w14:textId="3C3382FC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3344" w14:textId="45B9CADB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863B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6B2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7B4C4E3C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95CB3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6058A" w14:textId="635E5979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Сповіщувач ручний адресний (резерв)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2FB0" w14:textId="2382C7C2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SPR-4L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54164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A6203" w14:textId="14325272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ПП «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Артон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EC7E9" w14:textId="114CC009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FFAC" w14:textId="079AE432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550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A4D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54DD2526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25413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0358C" w14:textId="5FF17367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EAC4" w14:textId="77777777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52FCF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BA12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FBEA" w14:textId="0E455C44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1FC66" w14:textId="69245DC6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CBE55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E3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3A6A7D21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717D8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A88AB" w14:textId="140C1C2C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абличка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світлозвукова «ВИХІД»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9E1BB" w14:textId="77777777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5CC6D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0576C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6C4AB" w14:textId="5F570836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3A678" w14:textId="24B40D09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14F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3F5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1BD8528E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F2DA3" w14:textId="77777777" w:rsidR="00244793" w:rsidRPr="00244793" w:rsidRDefault="00244793" w:rsidP="00244793">
            <w:pPr>
              <w:pStyle w:val="a8"/>
              <w:numPr>
                <w:ilvl w:val="0"/>
                <w:numId w:val="9"/>
              </w:numPr>
              <w:tabs>
                <w:tab w:val="left" w:pos="393"/>
              </w:tabs>
              <w:suppressAutoHyphens/>
              <w:ind w:left="720"/>
              <w:jc w:val="center"/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6871A" w14:textId="7AA0986A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Табличка </w:t>
            </w:r>
            <w:proofErr w:type="spellStart"/>
            <w:proofErr w:type="gram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напрямок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евакуації</w:t>
            </w:r>
            <w:proofErr w:type="spellEnd"/>
            <w:proofErr w:type="gramEnd"/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«СТРІЛКА»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9D5D2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CD047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EF85A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A7640" w14:textId="7B0C31B1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76220" w14:textId="039ABC8B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162D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B12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631E7281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D133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885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D7389" w14:textId="45A569C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Кабель 4х0.4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618B9" w14:textId="70C45672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СКВВ 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нг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F55C3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9EA89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77BAA" w14:textId="145F9FF1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DFD5" w14:textId="735AC14F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B543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EBC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260CC3E2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BA165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B7410" w14:textId="3053C92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Кабель 1х2х0.8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05184" w14:textId="0125D7B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Н..В</w:t>
            </w:r>
            <w:proofErr w:type="gramEnd"/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42EA3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DFC74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D4CC" w14:textId="1DF785A6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243BD" w14:textId="0CE4DA7B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D9B4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542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4B308F42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383B3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89F" w14:textId="4F0C9AB2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Кабель 2х2х0.8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4A97F" w14:textId="1B839833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(St)</w:t>
            </w:r>
            <w:proofErr w:type="gram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 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proofErr w:type="gramEnd"/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74FE4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0C740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8D1E6" w14:textId="2435B80F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90A8B" w14:textId="07560EDA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53DC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DED5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704612A6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4B6D0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60940" w14:textId="710CF838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абель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вводу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3x1.5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DC539" w14:textId="199B61A6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180</w:t>
            </w: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407E8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00DD9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00B01" w14:textId="3F92340C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32904" w14:textId="43590B4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9377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F9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19FB6236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65441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2C62" w14:textId="326F1AE0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</w:t>
            </w:r>
            <w:proofErr w:type="spellStart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ороб</w:t>
            </w:r>
            <w:proofErr w:type="spellEnd"/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пластиковий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2A597" w14:textId="6B66C83B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73A3F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232B0" w14:textId="611C7CD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F914C" w14:textId="18E58CA5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5DC82" w14:textId="7F2C9785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3050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678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988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07E2ECD2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60D2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642C4" w14:textId="49CBAF56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Блок вибору зон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C10F4" w14:textId="284EFF0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31982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8B43" w14:textId="337C40F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946B4" w14:textId="6BF63E75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5E87" w14:textId="4B92754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933B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E3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7E265AFE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3DE8D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D8BC8" w14:textId="377C6F3F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Посилювач потужності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85937" w14:textId="01AFD110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ІРА-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3597D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CE753" w14:textId="3EB5DEA2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34FF7" w14:textId="1C7198DB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9777" w14:textId="5A9AA77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276E3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752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3D746643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DCA0C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CE6EF" w14:textId="5BDBBA87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Блок керування евакуацією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4179F" w14:textId="7D527A26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ІРС-ЕС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AFC77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42291" w14:textId="06FAD3C5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EFD81" w14:textId="54F92780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FF5C2" w14:textId="7C905D2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00A6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CBA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2698BA88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FA92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091E6" w14:textId="08B0FE71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Багатозонна</w:t>
            </w:r>
            <w:proofErr w:type="spellEnd"/>
            <w:r w:rsidRPr="00244793">
              <w:rPr>
                <w:rFonts w:ascii="Times New Roman" w:hAnsi="Times New Roman" w:cs="Times New Roman"/>
                <w:sz w:val="18"/>
                <w:szCs w:val="18"/>
              </w:rPr>
              <w:t xml:space="preserve"> виносна консоль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9FCBF" w14:textId="091DF66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ІРМ-Т3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1FD36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BC194" w14:textId="63974FA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E371D" w14:textId="60E9192D" w:rsidR="00244793" w:rsidRPr="00244793" w:rsidRDefault="00244793" w:rsidP="0024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5202F" w14:textId="30CE4A01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A44F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40A5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4CC73ED7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8BCE9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417C1" w14:textId="311CF9E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 xml:space="preserve">Гучномовець </w:t>
            </w:r>
            <w:r w:rsidRPr="00244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IPS-C6P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0A2D" w14:textId="3FACCA8C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329A2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0D1B1" w14:textId="62E3215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ТОВ «СТА Електроніка»,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942B9" w14:textId="43C5C39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1A1BA" w14:textId="5DA637AB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336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30FE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14263980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8B49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62671" w14:textId="7959E3B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Кабель оповіщення 2х1,5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D9C5D" w14:textId="08816402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NHXH FE 180/E30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5110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68BE9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22CDC" w14:textId="2ECB8E75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FA4C7" w14:textId="6F0D5D00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2A41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FC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2CEA2FAA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9122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49094" w14:textId="4DB2B01F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72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B65B1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0EAB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48805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EFC0" w14:textId="47ACFCAB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45A9D" w14:textId="2DF14C32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05E9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36D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3AE47749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66E6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F4CBC" w14:textId="6290165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Комплекс переговорний для системи оповіщення на 6 абонентів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FB791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20567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5FE15" w14:textId="4CB611D9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ТОВ "Оріон-груп", Україна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15847" w14:textId="0BD0EEC1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45DCE" w14:textId="3FA89303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82A7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F9D7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0D3AAFD0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0FE9D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4B7BC" w14:textId="02A5E05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hAnsi="Times New Roman" w:cs="Times New Roman"/>
                <w:sz w:val="18"/>
                <w:szCs w:val="18"/>
              </w:rPr>
              <w:t>Блок безперебійного струму понад 6 Вт.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973F2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20426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5FB99" w14:textId="309D0D7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1F59A" w14:textId="3FE9EB9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7C055" w14:textId="1297540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36E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97B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45C30291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8705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39718" w14:textId="69862513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Акумулятор 12В, 12А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84A1D" w14:textId="5A4938B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FFE92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FE2E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50E10" w14:textId="366AB471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97679" w14:textId="2A177E23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2C0C6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3FB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1B1E9B7E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64FDB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273D3" w14:textId="026A110D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Монтажний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25BBE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645B0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C5D96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05A7" w14:textId="00DBE651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8C06A" w14:textId="3FFC1FC9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AA02A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63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7CB5427B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FF244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DC4BD" w14:textId="59C09C18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Шпаклювальний матеріал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15CAE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D5527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8A01F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38EC3" w14:textId="71D85553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8D650" w14:textId="3B6F0604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7E20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5AE8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4793" w:rsidRPr="00244793" w14:paraId="57822137" w14:textId="77777777" w:rsidTr="00375A8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45E78" w14:textId="77777777" w:rsidR="00244793" w:rsidRPr="00244793" w:rsidRDefault="00244793" w:rsidP="00244793">
            <w:pPr>
              <w:numPr>
                <w:ilvl w:val="0"/>
                <w:numId w:val="9"/>
              </w:numPr>
              <w:tabs>
                <w:tab w:val="left" w:pos="393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9101E" w14:textId="0B139B7F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Шафа збірна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BFF4E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E13DA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C54BB" w14:textId="77777777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B6F29" w14:textId="7E3DC3D0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460F2" w14:textId="3CE78CB5" w:rsidR="00244793" w:rsidRPr="00244793" w:rsidRDefault="00244793" w:rsidP="0024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7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7F0DE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3D08" w14:textId="77777777" w:rsidR="00244793" w:rsidRPr="00244793" w:rsidRDefault="00244793" w:rsidP="0024479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641157F" w14:textId="77777777" w:rsidR="00720496" w:rsidRPr="00720496" w:rsidRDefault="00720496" w:rsidP="00720496">
      <w:pPr>
        <w:spacing w:after="0" w:line="240" w:lineRule="auto"/>
        <w:ind w:left="392" w:right="25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E26CCB" w14:textId="77777777" w:rsidR="00720496" w:rsidRPr="00720496" w:rsidRDefault="00720496" w:rsidP="00720496">
      <w:pPr>
        <w:pStyle w:val="a6"/>
        <w:spacing w:after="0"/>
        <w:rPr>
          <w:i/>
        </w:rPr>
      </w:pPr>
      <w:r w:rsidRPr="00720496">
        <w:rPr>
          <w:b/>
        </w:rPr>
        <w:t xml:space="preserve"> </w:t>
      </w:r>
      <w:r w:rsidRPr="00720496">
        <w:rPr>
          <w:i/>
        </w:rPr>
        <w:t>Примітки: 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еквіваленту (технічні характеристики еквіваленту не повинні бути гіршими).</w:t>
      </w:r>
    </w:p>
    <w:p w14:paraId="7E74A8C5" w14:textId="77777777" w:rsidR="00720496" w:rsidRPr="00720496" w:rsidRDefault="00720496" w:rsidP="00720496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14:paraId="5C7B85AD" w14:textId="77777777" w:rsidR="00720496" w:rsidRPr="00720496" w:rsidRDefault="00720496" w:rsidP="007204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Розрахунки ціни пропозиції мають бути підтверджені наступними документами у складі пропозиції:</w:t>
      </w:r>
    </w:p>
    <w:p w14:paraId="09C41E49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           договірна ціна;</w:t>
      </w:r>
    </w:p>
    <w:p w14:paraId="43CA813B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локальний кошторисний розрахунок;</w:t>
      </w:r>
    </w:p>
    <w:p w14:paraId="4ACC7C70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зведений кошторисний розрахунок;</w:t>
      </w:r>
    </w:p>
    <w:p w14:paraId="21CEC3E2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розрахунок загальновиробничих витрат;</w:t>
      </w:r>
    </w:p>
    <w:p w14:paraId="143D7DDC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>-</w:t>
      </w:r>
      <w:r w:rsidRPr="00720496">
        <w:rPr>
          <w:rFonts w:ascii="Times New Roman" w:hAnsi="Times New Roman" w:cs="Times New Roman"/>
          <w:sz w:val="24"/>
          <w:szCs w:val="24"/>
        </w:rPr>
        <w:tab/>
        <w:t>підсумкова відомість ресурсів з посиланням на постачальника обладнання.</w:t>
      </w:r>
    </w:p>
    <w:p w14:paraId="161222B6" w14:textId="77777777" w:rsidR="00720496" w:rsidRPr="00720496" w:rsidRDefault="00720496" w:rsidP="0072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  Ціна пропозиції повинна відповідати зведеному кошторису.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самоврядування. До кошторисного розрахунку надається пояснювальна записка.</w:t>
      </w:r>
    </w:p>
    <w:p w14:paraId="50CA6606" w14:textId="77777777" w:rsidR="00720496" w:rsidRPr="00720496" w:rsidRDefault="00720496" w:rsidP="0072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0496">
        <w:rPr>
          <w:rFonts w:ascii="Times New Roman" w:hAnsi="Times New Roman" w:cs="Times New Roman"/>
          <w:sz w:val="24"/>
          <w:szCs w:val="24"/>
          <w:lang w:eastAsia="zh-CN"/>
        </w:rPr>
        <w:t xml:space="preserve"> У складі тендерної пропозиції Учасник надає гарантійний (-і)  лист (-и) від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протипожежного обладнання, що буде монтуватися учасником (прибори, сповіщувачі, гучномовці, комплекс переговорний для системи оповіщення), (або представництва (-в) чи філії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або імпортера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)),  в якому виробник (-и) (або представництво (-а) чи філія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України або імпортер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ри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 гарантуватиме учаснику поставку обладнання для належного монтажу та у встановлені строки згідно даної закупівлі.  Крім цього, Учасник повинен надати документальне підтвердження щодо проходження навчання для монтажу  протипожежного обладнання від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(або представництва (-в) чи філії виробника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 – якщо їх відповідні повноваження поширюються на територію України або імпортера (-</w:t>
      </w:r>
      <w:proofErr w:type="spellStart"/>
      <w:r w:rsidRPr="00720496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Pr="00720496">
        <w:rPr>
          <w:rFonts w:ascii="Times New Roman" w:hAnsi="Times New Roman" w:cs="Times New Roman"/>
          <w:sz w:val="24"/>
          <w:szCs w:val="24"/>
          <w:lang w:eastAsia="zh-CN"/>
        </w:rPr>
        <w:t>)) запланованого протипожежного обладнання (прибори, сповіщувачі, гучномовці, комплекс переговорний для системи оповіщення) щонайменше двох працівників.</w:t>
      </w:r>
    </w:p>
    <w:p w14:paraId="7FB8E013" w14:textId="77777777" w:rsidR="00720496" w:rsidRPr="00720496" w:rsidRDefault="00720496" w:rsidP="00720496">
      <w:pPr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 Учасники надають  Сертифікат  «Системи менеджменту професійної безпеки та здоров'я. Вимоги.» OHSAS 18001:2007 (ДСТУ OHSAS 18001:2010 «Системи управління гігієною та безпекою праці. Вимоги) чи інший аналогічний сертифікат щодо предмету даної закупівлі, отриманий учасником на підставі діючого на даний час нормативного документу, виданий органом сертифікації.</w:t>
      </w:r>
    </w:p>
    <w:p w14:paraId="72792851" w14:textId="77777777" w:rsidR="00720496" w:rsidRPr="00720496" w:rsidRDefault="00720496" w:rsidP="00720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Учасник гарантує, що надані ним послуги зі встановлення пожежної сигналізації відповідатимуть вимогам охорони праці, екологічній та пожежній безпеці та захисту довкілля, про що надається Сертифікат ISO 14001:2015 «Системи екологічного менеджменту. Вимоги та настанови щодо застосовування» (ДСТУ ISO 14001:2015 «Системи екологічного управління. Вимоги та настанови щодо застосовування»)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</w:t>
      </w:r>
      <w:r w:rsidRPr="00720496">
        <w:rPr>
          <w:rFonts w:ascii="Times New Roman" w:hAnsi="Times New Roman" w:cs="Times New Roman"/>
          <w:sz w:val="24"/>
          <w:szCs w:val="24"/>
        </w:rPr>
        <w:t xml:space="preserve">, та сертифікат ISO/IEС 27001:2013 «Інформаційні технології. Методи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захисту.Системи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менеджменту інформаційної безпеки. Вимоги» (ДСТУ ISO/IEС 27001:2015 «Інформаційні технології. Методи </w:t>
      </w:r>
      <w:proofErr w:type="spellStart"/>
      <w:r w:rsidRPr="00720496">
        <w:rPr>
          <w:rFonts w:ascii="Times New Roman" w:hAnsi="Times New Roman" w:cs="Times New Roman"/>
          <w:sz w:val="24"/>
          <w:szCs w:val="24"/>
        </w:rPr>
        <w:t>захисту.Системи</w:t>
      </w:r>
      <w:proofErr w:type="spellEnd"/>
      <w:r w:rsidRPr="00720496">
        <w:rPr>
          <w:rFonts w:ascii="Times New Roman" w:hAnsi="Times New Roman" w:cs="Times New Roman"/>
          <w:sz w:val="24"/>
          <w:szCs w:val="24"/>
        </w:rPr>
        <w:t xml:space="preserve"> управління інформаційною безпекою. Вимоги») , виданий органом сертифікації чи інший аналогічний сертифікат щодо предмету даної закупівлі (чинний до кінця 2021року), отриманий учасником на підставі діючого на даний час нормативного </w:t>
      </w:r>
      <w:r w:rsidRPr="00720496">
        <w:rPr>
          <w:rFonts w:ascii="Times New Roman" w:hAnsi="Times New Roman" w:cs="Times New Roman"/>
          <w:sz w:val="24"/>
          <w:szCs w:val="24"/>
        </w:rPr>
        <w:lastRenderedPageBreak/>
        <w:t>документу, виданий органом сертифікації.</w:t>
      </w:r>
    </w:p>
    <w:p w14:paraId="2D0CAF87" w14:textId="77777777" w:rsidR="00720496" w:rsidRPr="00720496" w:rsidRDefault="00720496" w:rsidP="00720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Учасники надають  Сертифікат ISO 9001:2015 «Системи менеджменту якості. Вимоги» (ДСТУ ISO 9001:2015 «Системи управління якістю. Вимоги»)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</w:t>
      </w:r>
    </w:p>
    <w:p w14:paraId="5AB68A82" w14:textId="77777777" w:rsidR="00720496" w:rsidRPr="00720496" w:rsidRDefault="00720496" w:rsidP="007204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496">
        <w:rPr>
          <w:rFonts w:ascii="Times New Roman" w:hAnsi="Times New Roman" w:cs="Times New Roman"/>
          <w:sz w:val="24"/>
          <w:szCs w:val="24"/>
        </w:rPr>
        <w:t xml:space="preserve">Замовник вчиняє всі можливі дії щодо боротьби з корупційними проявами, в зв’язку з чим просить Учасників у своїй пропозиції надати Сертифікат «Системи менеджменту щодо протидії корупції. Вимоги та настанови щодо застосування» ISO 37001:2016 (ДСТУ ISO 37001:2017 «Системи управління щодо протидії корупції. Вимоги та настанови щодо застосування») </w:t>
      </w:r>
      <w:r w:rsidRPr="007204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чи інший аналогічний сертифікат щодо предмету даної закупівлі (чинний до кінця 2021 року), отриманий учасником на підставі діючого на даний час нормативного документу, виданий органом сертифікації. </w:t>
      </w:r>
    </w:p>
    <w:p w14:paraId="1441F737" w14:textId="41B5AFE7" w:rsidR="00462AFA" w:rsidRPr="00720496" w:rsidRDefault="00462AFA" w:rsidP="0072049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44793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62374C"/>
    <w:rsid w:val="0069270C"/>
    <w:rsid w:val="006C5C00"/>
    <w:rsid w:val="00720496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DF1A9C"/>
    <w:rsid w:val="00E73E31"/>
    <w:rsid w:val="00EB4C1C"/>
    <w:rsid w:val="00EC327B"/>
    <w:rsid w:val="00F409F2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49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049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6">
    <w:name w:val="Body Text"/>
    <w:aliases w:val="Çàã1,BO,ID,body indent,andrad,EHPT,Body Text2"/>
    <w:basedOn w:val="a"/>
    <w:link w:val="a7"/>
    <w:rsid w:val="007204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aliases w:val="Çàã1 Знак,BO Знак,ID Знак,body indent Знак,andrad Знак,EHPT Знак,Body Text2 Знак"/>
    <w:basedOn w:val="a0"/>
    <w:link w:val="a6"/>
    <w:rsid w:val="00720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99"/>
    <w:qFormat/>
    <w:rsid w:val="00720496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9">
    <w:name w:val="Абзац списку Знак"/>
    <w:link w:val="a8"/>
    <w:uiPriority w:val="99"/>
    <w:locked/>
    <w:rsid w:val="0072049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8378</Words>
  <Characters>4777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13</cp:revision>
  <cp:lastPrinted>2021-02-01T11:18:00Z</cp:lastPrinted>
  <dcterms:created xsi:type="dcterms:W3CDTF">2020-09-14T14:17:00Z</dcterms:created>
  <dcterms:modified xsi:type="dcterms:W3CDTF">2021-02-18T07:58:00Z</dcterms:modified>
</cp:coreProperties>
</file>