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F1B1" w14:textId="77777777" w:rsidR="0041294E" w:rsidRPr="00BF2E89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BF2E89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BF2E89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1094B7F" w14:textId="77777777" w:rsidR="0041294E" w:rsidRPr="00F305FC" w:rsidRDefault="0041294E" w:rsidP="00BF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</w:t>
      </w:r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публікації </w:t>
      </w:r>
      <w:proofErr w:type="spellStart"/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F305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C16DA22" w14:textId="18E55BDB" w:rsidR="0041294E" w:rsidRPr="00F305F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F305FC">
        <w:rPr>
          <w:rFonts w:ascii="Times New Roman" w:eastAsia="Calibri" w:hAnsi="Times New Roman" w:cs="Times New Roman"/>
          <w:sz w:val="24"/>
          <w:szCs w:val="24"/>
        </w:rPr>
        <w:t xml:space="preserve">Потреба </w:t>
      </w:r>
      <w:r w:rsidRPr="00F305FC">
        <w:rPr>
          <w:rFonts w:ascii="Times New Roman" w:eastAsia="Calibri" w:hAnsi="Times New Roman" w:cs="Times New Roman"/>
          <w:sz w:val="24"/>
          <w:szCs w:val="24"/>
        </w:rPr>
        <w:t>у закупівлі</w:t>
      </w:r>
      <w:r w:rsidR="00BF2E89" w:rsidRPr="00F305FC">
        <w:rPr>
          <w:rFonts w:ascii="Times New Roman" w:eastAsia="Calibri" w:hAnsi="Times New Roman" w:cs="Times New Roman"/>
          <w:sz w:val="24"/>
          <w:szCs w:val="24"/>
        </w:rPr>
        <w:t xml:space="preserve"> роботи </w:t>
      </w:r>
      <w:r w:rsidR="00934E77" w:rsidRPr="00041ECE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>ГРОМАДСЬКИЙ ПРОЄКТ № 1060 "КАПІТАЛЬНИЙ РЕМОНТ СТАДІОНУ ЗАКЛАДУ ЗАГАЛЬНОЇ СЕРЕДНЬОЇ ОСВІТИ № 304, ВУЛ.  АКАДЕМІКА ЄФРЕМОВА, 21-А" (Код ДК 021:2015: 45453000-7 Капітальний ремонт і реставрація)</w:t>
      </w:r>
      <w:r w:rsidR="002613C3" w:rsidRPr="00F30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05FC">
        <w:rPr>
          <w:rFonts w:ascii="Times New Roman" w:eastAsia="Calibri" w:hAnsi="Times New Roman" w:cs="Times New Roman"/>
          <w:sz w:val="24"/>
          <w:szCs w:val="24"/>
        </w:rPr>
        <w:t xml:space="preserve">зумовлена необхідністю забезпечення </w:t>
      </w:r>
      <w:r w:rsidR="002613C3" w:rsidRPr="00F305FC">
        <w:rPr>
          <w:rFonts w:ascii="Times New Roman" w:eastAsia="Calibri" w:hAnsi="Times New Roman" w:cs="Times New Roman"/>
          <w:sz w:val="24"/>
          <w:szCs w:val="24"/>
        </w:rPr>
        <w:t xml:space="preserve">виконання </w:t>
      </w:r>
      <w:r w:rsidR="00420007" w:rsidRPr="00F305FC">
        <w:rPr>
          <w:rFonts w:ascii="Times New Roman" w:eastAsia="Calibri" w:hAnsi="Times New Roman" w:cs="Times New Roman"/>
          <w:sz w:val="24"/>
          <w:szCs w:val="24"/>
        </w:rPr>
        <w:t xml:space="preserve">заходів з продовження терміну експлуатації </w:t>
      </w:r>
      <w:r w:rsidR="00934E77">
        <w:rPr>
          <w:rFonts w:ascii="Times New Roman" w:eastAsia="Calibri" w:hAnsi="Times New Roman" w:cs="Times New Roman"/>
          <w:sz w:val="24"/>
          <w:szCs w:val="24"/>
        </w:rPr>
        <w:t>об’єктів будівництва</w:t>
      </w:r>
      <w:r w:rsidR="00D65216">
        <w:rPr>
          <w:rFonts w:ascii="Times New Roman" w:eastAsia="Calibri" w:hAnsi="Times New Roman" w:cs="Times New Roman"/>
          <w:sz w:val="24"/>
          <w:szCs w:val="24"/>
        </w:rPr>
        <w:t xml:space="preserve"> та прибудинкової території закладів освіти, які перебувають на балансі управління освіти Святошинської районної </w:t>
      </w:r>
      <w:r w:rsidR="009D50E1">
        <w:rPr>
          <w:rFonts w:ascii="Times New Roman" w:eastAsia="Calibri" w:hAnsi="Times New Roman" w:cs="Times New Roman"/>
          <w:sz w:val="24"/>
          <w:szCs w:val="24"/>
        </w:rPr>
        <w:t>у</w:t>
      </w:r>
      <w:r w:rsidR="002613C3" w:rsidRPr="00F30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50E1" w:rsidRPr="00F305FC">
        <w:rPr>
          <w:rFonts w:ascii="Times New Roman" w:eastAsia="Calibri" w:hAnsi="Times New Roman" w:cs="Times New Roman"/>
          <w:sz w:val="24"/>
          <w:szCs w:val="24"/>
        </w:rPr>
        <w:t>міст</w:t>
      </w:r>
      <w:r w:rsidR="009D50E1">
        <w:rPr>
          <w:rFonts w:ascii="Times New Roman" w:eastAsia="Calibri" w:hAnsi="Times New Roman" w:cs="Times New Roman"/>
          <w:sz w:val="24"/>
          <w:szCs w:val="24"/>
        </w:rPr>
        <w:t>і</w:t>
      </w:r>
      <w:r w:rsidR="009D50E1" w:rsidRPr="00F305FC">
        <w:rPr>
          <w:rFonts w:ascii="Times New Roman" w:eastAsia="Calibri" w:hAnsi="Times New Roman" w:cs="Times New Roman"/>
          <w:sz w:val="24"/>
          <w:szCs w:val="24"/>
        </w:rPr>
        <w:t xml:space="preserve"> Києв</w:t>
      </w:r>
      <w:r w:rsidR="009D50E1">
        <w:rPr>
          <w:rFonts w:ascii="Times New Roman" w:eastAsia="Calibri" w:hAnsi="Times New Roman" w:cs="Times New Roman"/>
          <w:sz w:val="24"/>
          <w:szCs w:val="24"/>
        </w:rPr>
        <w:t>і</w:t>
      </w:r>
      <w:r w:rsidR="009D50E1" w:rsidRPr="00F30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50E1">
        <w:rPr>
          <w:rFonts w:ascii="Times New Roman" w:eastAsia="Calibri" w:hAnsi="Times New Roman" w:cs="Times New Roman"/>
          <w:sz w:val="24"/>
          <w:szCs w:val="24"/>
        </w:rPr>
        <w:t>державної адміністрації</w:t>
      </w:r>
      <w:r w:rsidRPr="00F305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34E77">
        <w:rPr>
          <w:rFonts w:ascii="Times New Roman" w:eastAsia="Calibri" w:hAnsi="Times New Roman" w:cs="Times New Roman"/>
          <w:sz w:val="24"/>
          <w:szCs w:val="24"/>
        </w:rPr>
        <w:t>Виконання програми «Громадський бюджет» у місті Києві.</w:t>
      </w:r>
    </w:p>
    <w:p w14:paraId="036D61C5" w14:textId="02A76D40" w:rsidR="0041294E" w:rsidRPr="00F305F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F305F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F305F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FC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F305FC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10A97B08" w14:textId="77777777" w:rsidR="0041294E" w:rsidRPr="00F305FC" w:rsidRDefault="0041294E" w:rsidP="00BF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F305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F305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F305F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F305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13C3" w:rsidRPr="00F305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D264231" w14:textId="53A90035" w:rsidR="00F534AC" w:rsidRPr="00F305FC" w:rsidRDefault="0041294E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="00BF2E89"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робота </w:t>
      </w:r>
      <w:r w:rsidR="00934E77" w:rsidRPr="00041ECE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>ГРОМАДСЬКИЙ ПРОЄКТ № 1060 "КАПІТАЛЬНИЙ РЕМОНТ СТАДІОНУ ЗАКЛАДУ ЗАГАЛЬНОЇ СЕРЕДНЬОЇ ОСВІТИ № 304, ВУЛ.  АКАДЕМІКА ЄФРЕМОВА, 21-А" (Код ДК 021:2015: 45453000-7 Капітальний ремонт і реставрація)</w:t>
      </w:r>
    </w:p>
    <w:p w14:paraId="3921EB43" w14:textId="25951993" w:rsidR="0041294E" w:rsidRPr="00F305FC" w:rsidRDefault="0041294E" w:rsidP="00BF2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AB3466" w14:textId="63FC7516" w:rsidR="00204FD2" w:rsidRPr="00F305FC" w:rsidRDefault="00E0510C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5FC">
        <w:rPr>
          <w:rFonts w:ascii="Times New Roman" w:hAnsi="Times New Roman" w:cs="Times New Roman"/>
          <w:b/>
          <w:sz w:val="24"/>
          <w:szCs w:val="24"/>
        </w:rPr>
        <w:t>Бюджет закупівлі становить:</w:t>
      </w:r>
      <w:r w:rsidRPr="00F305FC">
        <w:rPr>
          <w:rFonts w:ascii="Times New Roman" w:hAnsi="Times New Roman" w:cs="Times New Roman"/>
          <w:sz w:val="24"/>
          <w:szCs w:val="24"/>
        </w:rPr>
        <w:t xml:space="preserve"> </w:t>
      </w:r>
      <w:r w:rsidR="00934E77">
        <w:rPr>
          <w:rFonts w:ascii="Times New Roman" w:hAnsi="Times New Roman" w:cs="Times New Roman"/>
          <w:sz w:val="24"/>
          <w:szCs w:val="24"/>
        </w:rPr>
        <w:t>3000000</w:t>
      </w:r>
      <w:r w:rsidR="002613C3" w:rsidRPr="00F305FC">
        <w:rPr>
          <w:rFonts w:ascii="Times New Roman" w:hAnsi="Times New Roman" w:cs="Times New Roman"/>
          <w:sz w:val="24"/>
          <w:szCs w:val="24"/>
        </w:rPr>
        <w:t>,00</w:t>
      </w:r>
      <w:r w:rsidRPr="00F305FC">
        <w:rPr>
          <w:rFonts w:ascii="Times New Roman" w:hAnsi="Times New Roman" w:cs="Times New Roman"/>
          <w:sz w:val="24"/>
          <w:szCs w:val="24"/>
        </w:rPr>
        <w:t> грн.</w:t>
      </w:r>
      <w:r w:rsidR="0041294E" w:rsidRPr="00F305FC">
        <w:rPr>
          <w:rFonts w:ascii="Times New Roman" w:hAnsi="Times New Roman" w:cs="Times New Roman"/>
          <w:sz w:val="24"/>
          <w:szCs w:val="24"/>
        </w:rPr>
        <w:t xml:space="preserve"> </w:t>
      </w:r>
      <w:r w:rsidRPr="00F305FC">
        <w:rPr>
          <w:rFonts w:ascii="Times New Roman" w:hAnsi="Times New Roman" w:cs="Times New Roman"/>
          <w:sz w:val="24"/>
          <w:szCs w:val="24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F305FC">
        <w:rPr>
          <w:rFonts w:ascii="Times New Roman" w:hAnsi="Times New Roman" w:cs="Times New Roman"/>
          <w:sz w:val="24"/>
          <w:szCs w:val="24"/>
        </w:rPr>
        <w:t xml:space="preserve"> та технічного завдання щодо</w:t>
      </w:r>
      <w:r w:rsidRPr="00F305FC">
        <w:rPr>
          <w:rFonts w:ascii="Times New Roman" w:hAnsi="Times New Roman" w:cs="Times New Roman"/>
          <w:sz w:val="24"/>
          <w:szCs w:val="24"/>
        </w:rPr>
        <w:t xml:space="preserve"> </w:t>
      </w:r>
      <w:r w:rsidR="002613C3" w:rsidRPr="00F305FC">
        <w:rPr>
          <w:rFonts w:ascii="Times New Roman" w:hAnsi="Times New Roman" w:cs="Times New Roman"/>
          <w:sz w:val="24"/>
          <w:szCs w:val="24"/>
        </w:rPr>
        <w:t>проведення</w:t>
      </w:r>
      <w:r w:rsidR="002613C3" w:rsidRPr="00F30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268" w:rsidRPr="00041ECE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>ГРОМАДСЬКИЙ ПРОЄКТ № 1060 "КАПІТАЛЬНИЙ РЕМОНТ СТАДІОНУ ЗАКЛАДУ ЗАГАЛЬНОЇ СЕРЕДНЬОЇ ОСВІТИ № 304, ВУЛ.  АКАДЕМІКА ЄФРЕМОВА, 21-А" (Код ДК 021:2015: 45453000-7 Капітальний ремонт і реставрація)</w:t>
      </w:r>
      <w:r w:rsidR="00204FD2" w:rsidRPr="00F305FC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4876"/>
      </w:tblGrid>
      <w:tr w:rsidR="00420007" w:rsidRPr="00F305FC" w14:paraId="6F96726D" w14:textId="77777777" w:rsidTr="00BF2E89">
        <w:trPr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14:paraId="7FC00E2E" w14:textId="77777777" w:rsidR="00420007" w:rsidRPr="00F305FC" w:rsidRDefault="00420007" w:rsidP="00BF2E8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05ECFC44" w14:textId="77777777" w:rsidR="00420007" w:rsidRPr="00F305FC" w:rsidRDefault="00420007" w:rsidP="00BF2E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CAD4569" w14:textId="77777777" w:rsidR="00BF2E89" w:rsidRPr="009D50E1" w:rsidRDefault="00BF2E89" w:rsidP="00BF2E8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lang w:bidi="en-US"/>
        </w:rPr>
      </w:pPr>
      <w:r w:rsidRPr="009D50E1">
        <w:rPr>
          <w:rFonts w:ascii="Times New Roman" w:eastAsia="Arial" w:hAnsi="Times New Roman" w:cs="Times New Roman"/>
          <w:b/>
          <w:lang w:bidi="en-US"/>
        </w:rPr>
        <w:t>ТЕХНІЧНЕ ЗАВДАННЯ</w:t>
      </w:r>
    </w:p>
    <w:p w14:paraId="6E4C8C88" w14:textId="77777777" w:rsidR="00BF2E89" w:rsidRPr="009D50E1" w:rsidRDefault="00BF2E89" w:rsidP="00BF2E8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lang w:bidi="en-US"/>
        </w:rPr>
      </w:pPr>
    </w:p>
    <w:p w14:paraId="09B830E0" w14:textId="7CCD799B" w:rsidR="00BF2E89" w:rsidRPr="009D50E1" w:rsidRDefault="00934E77" w:rsidP="00BF2E89">
      <w:pPr>
        <w:tabs>
          <w:tab w:val="center" w:pos="5104"/>
          <w:tab w:val="left" w:pos="709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41ECE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>ГРОМАДСЬКИЙ ПРОЄКТ № 1060 "КАПІТАЛЬНИЙ РЕМОНТ СТАДІОНУ ЗАКЛАДУ ЗАГАЛЬНОЇ СЕРЕДНЬОЇ ОСВІТИ № 304, ВУЛ.  АКАДЕМІКА ЄФРЕМОВА, 21-А" (Код ДК 021:2015: 45453000-7 Капітальний ремонт і реставрація)</w:t>
      </w:r>
    </w:p>
    <w:p w14:paraId="00E9EA2A" w14:textId="77777777" w:rsidR="00F305FC" w:rsidRPr="009D50E1" w:rsidRDefault="00F305FC" w:rsidP="00BF2E89">
      <w:pPr>
        <w:tabs>
          <w:tab w:val="center" w:pos="5104"/>
          <w:tab w:val="left" w:pos="70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</w:p>
    <w:p w14:paraId="4233CD7A" w14:textId="77777777" w:rsidR="00934E77" w:rsidRPr="00106580" w:rsidRDefault="00934E77" w:rsidP="00934E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121212"/>
        </w:rPr>
        <w:t xml:space="preserve"> </w:t>
      </w:r>
      <w:r w:rsidRPr="00106580">
        <w:rPr>
          <w:rFonts w:ascii="Times New Roman" w:eastAsia="Arial" w:hAnsi="Times New Roman" w:cs="Times New Roman"/>
          <w:bCs/>
          <w:sz w:val="24"/>
          <w:szCs w:val="24"/>
          <w:lang w:bidi="en-US"/>
        </w:rPr>
        <w:t>Загальні вимоги:</w:t>
      </w:r>
    </w:p>
    <w:p w14:paraId="585E95FD" w14:textId="77777777" w:rsidR="00934E77" w:rsidRPr="00106580" w:rsidRDefault="00934E77" w:rsidP="00934E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106580">
        <w:rPr>
          <w:rFonts w:ascii="Times New Roman" w:eastAsia="Arial" w:hAnsi="Times New Roman" w:cs="Times New Roman"/>
          <w:bCs/>
          <w:sz w:val="24"/>
          <w:szCs w:val="24"/>
          <w:lang w:bidi="en-US"/>
        </w:rPr>
        <w:t>1.1. Учасник відповідає за одержання всіх необхідних дозволів, ліцензій, сертифікатів на роботи, запропоновані на торги, та самостійно несе всі витрати на отримання таких дозволів, ліцензій, сертифікатів.</w:t>
      </w:r>
    </w:p>
    <w:p w14:paraId="3FACEE7D" w14:textId="77777777" w:rsidR="00934E77" w:rsidRPr="00106580" w:rsidRDefault="00934E77" w:rsidP="00934E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106580">
        <w:rPr>
          <w:rFonts w:ascii="Times New Roman" w:eastAsia="Arial" w:hAnsi="Times New Roman" w:cs="Times New Roman"/>
          <w:bCs/>
          <w:sz w:val="24"/>
          <w:szCs w:val="24"/>
          <w:lang w:bidi="en-US"/>
        </w:rPr>
        <w:t>1.2. Усі назви торговельних виробників, марок чи моделей, які зазначені у Технічному завданні та додатках до нього, мають розумітися та сприйматися Учасником як назва виробників, торговельної марки чи моделі або їх еквівалент з еквівалентними або кращими технічними, експлуатаційними та якісними характеристиками.</w:t>
      </w:r>
    </w:p>
    <w:p w14:paraId="68461A9B" w14:textId="77777777" w:rsidR="00934E77" w:rsidRPr="00106580" w:rsidRDefault="00934E77" w:rsidP="00934E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106580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1.3. </w:t>
      </w:r>
      <w:r w:rsidRPr="00106580">
        <w:rPr>
          <w:rFonts w:ascii="Times New Roman" w:eastAsia="Arial" w:hAnsi="Times New Roman" w:cs="Times New Roman"/>
          <w:bCs/>
          <w:iCs/>
          <w:sz w:val="24"/>
          <w:szCs w:val="24"/>
          <w:lang w:bidi="en-US"/>
        </w:rPr>
        <w:t xml:space="preserve">Розрахунок договірної ціни Учаснику рекомендується здійснювати </w:t>
      </w:r>
      <w:r w:rsidRPr="00106580">
        <w:rPr>
          <w:rFonts w:ascii="Times New Roman" w:eastAsia="Arial" w:hAnsi="Times New Roman" w:cs="Times New Roman"/>
          <w:bCs/>
          <w:sz w:val="24"/>
          <w:szCs w:val="24"/>
          <w:lang w:bidi="en-US"/>
        </w:rPr>
        <w:t>у програмному комплексі  АВК</w:t>
      </w:r>
      <w:r w:rsidRPr="00106580">
        <w:rPr>
          <w:rFonts w:ascii="Times New Roman" w:eastAsia="Arial" w:hAnsi="Times New Roman" w:cs="Times New Roman"/>
          <w:bCs/>
          <w:sz w:val="24"/>
          <w:szCs w:val="24"/>
          <w:lang w:val="ru-RU" w:bidi="en-US"/>
        </w:rPr>
        <w:t>/аналог</w:t>
      </w:r>
      <w:r w:rsidRPr="00106580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. </w:t>
      </w:r>
    </w:p>
    <w:p w14:paraId="6477AD68" w14:textId="77777777" w:rsidR="00934E77" w:rsidRPr="00106580" w:rsidRDefault="00934E77" w:rsidP="00934E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106580">
        <w:rPr>
          <w:rFonts w:ascii="Times New Roman" w:eastAsia="Arial" w:hAnsi="Times New Roman" w:cs="Times New Roman"/>
          <w:bCs/>
          <w:sz w:val="24"/>
          <w:szCs w:val="24"/>
          <w:lang w:bidi="en-US"/>
        </w:rPr>
        <w:t>1.4. В разі необхідності, під час виконання робіт, надати Замовнику копії документів, що підтверджують якість використаних матеріалів (сертифікат, декларація, паспорт, посвідчення, інше).</w:t>
      </w:r>
    </w:p>
    <w:p w14:paraId="5E446DB5" w14:textId="77777777" w:rsidR="00934E77" w:rsidRPr="00106580" w:rsidRDefault="00934E77" w:rsidP="00934E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106580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2. Вимоги щодо  виконання робіт: </w:t>
      </w:r>
    </w:p>
    <w:p w14:paraId="0231AD6C" w14:textId="77777777" w:rsidR="00934E77" w:rsidRPr="00106580" w:rsidRDefault="00934E77" w:rsidP="00934E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106580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2.1. Виконавець робіт  зобов'язаний  використовувати при виконанні  будівельних  робіт  тільки  ті матеріали  і  вироби,  що  передбачені  проектом/кошторисною документацією.  Будь-яка  заміна матеріалів, виробів або технологій будівельних робіт можлива тільки з відома </w:t>
      </w:r>
      <w:r w:rsidRPr="00106580">
        <w:rPr>
          <w:rFonts w:ascii="Times New Roman" w:eastAsia="Arial" w:hAnsi="Times New Roman" w:cs="Times New Roman"/>
          <w:bCs/>
          <w:sz w:val="24"/>
          <w:szCs w:val="24"/>
          <w:lang w:bidi="en-US"/>
        </w:rPr>
        <w:lastRenderedPageBreak/>
        <w:t>Замовника.</w:t>
      </w:r>
    </w:p>
    <w:p w14:paraId="46D6B498" w14:textId="77777777" w:rsidR="00934E77" w:rsidRPr="00106580" w:rsidRDefault="00934E77" w:rsidP="00934E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106580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2.2. Гарантійний термін на виконані будівельно-монтажні роботи – не менше </w:t>
      </w:r>
      <w:r w:rsidRPr="00106580">
        <w:rPr>
          <w:rFonts w:ascii="Times New Roman" w:eastAsia="Arial" w:hAnsi="Times New Roman" w:cs="Times New Roman"/>
          <w:bCs/>
          <w:sz w:val="24"/>
          <w:szCs w:val="24"/>
          <w:lang w:val="ru-RU" w:bidi="en-US"/>
        </w:rPr>
        <w:t>3</w:t>
      </w:r>
      <w:r w:rsidRPr="00106580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 років.</w:t>
      </w:r>
    </w:p>
    <w:p w14:paraId="35DAF314" w14:textId="77777777" w:rsidR="00934E77" w:rsidRPr="00106580" w:rsidRDefault="00934E77" w:rsidP="00934E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106580">
        <w:rPr>
          <w:rFonts w:ascii="Times New Roman" w:eastAsia="Arial" w:hAnsi="Times New Roman" w:cs="Times New Roman"/>
          <w:bCs/>
          <w:sz w:val="24"/>
          <w:szCs w:val="24"/>
          <w:lang w:bidi="en-US"/>
        </w:rPr>
        <w:t>2.3. Під час роботи виконавець робіт зобов'язаний виконувати вимоги встановлені законодавством України та інших нормативно правових актів, а також відповідність вимогам ДБН, правил та норм охорони праці, техніки безпеки, пожежної безпеки, охорони здоров'я та природоохоронного законодавства</w:t>
      </w:r>
      <w:r w:rsidRPr="00106580">
        <w:rPr>
          <w:rFonts w:ascii="Times New Roman" w:eastAsia="Arial" w:hAnsi="Times New Roman" w:cs="Times New Roman"/>
          <w:bCs/>
          <w:sz w:val="24"/>
          <w:szCs w:val="24"/>
          <w:lang w:val="ru-RU" w:bidi="en-US"/>
        </w:rPr>
        <w:t>.</w:t>
      </w:r>
      <w:r w:rsidRPr="00106580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  </w:t>
      </w:r>
    </w:p>
    <w:p w14:paraId="2BAC182A" w14:textId="77777777" w:rsidR="00934E77" w:rsidRPr="00106580" w:rsidRDefault="00934E77" w:rsidP="00934E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106580">
        <w:rPr>
          <w:rFonts w:ascii="Times New Roman" w:eastAsia="Arial" w:hAnsi="Times New Roman" w:cs="Times New Roman"/>
          <w:bCs/>
          <w:sz w:val="24"/>
          <w:szCs w:val="24"/>
          <w:lang w:bidi="en-US"/>
        </w:rPr>
        <w:t>2.4. Технічні, якісні характеристики предмета закупівлі відповідно до Технічного завдання передбачають необхідність застосування заходів із захисту довкілля. Учасник у Гарантійному листі щодо виконання зобов’язань гарантує застосування заходів стосовно захисту довкілля під час  виконання робіт.</w:t>
      </w:r>
    </w:p>
    <w:p w14:paraId="0427CB31" w14:textId="77777777" w:rsidR="00934E77" w:rsidRPr="00106580" w:rsidRDefault="00934E77" w:rsidP="00934E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106580">
        <w:rPr>
          <w:rFonts w:ascii="Times New Roman" w:eastAsia="Arial" w:hAnsi="Times New Roman" w:cs="Times New Roman"/>
          <w:bCs/>
          <w:sz w:val="24"/>
          <w:szCs w:val="24"/>
          <w:lang w:bidi="en-US"/>
        </w:rPr>
        <w:t>3. Вимоги щодо формування договірної ціни.</w:t>
      </w:r>
    </w:p>
    <w:p w14:paraId="05AAD8AB" w14:textId="77777777" w:rsidR="00934E77" w:rsidRPr="00106580" w:rsidRDefault="00934E77" w:rsidP="00934E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106580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3.1. Відповідно до п. 6.2.4 ДСТУ Б Д .1.1-1:2013 «Правила визначення вартості будівництва» ціна пропозиції Учасника торгів є договірною ціною. </w:t>
      </w:r>
    </w:p>
    <w:p w14:paraId="0646BEA3" w14:textId="77777777" w:rsidR="00934E77" w:rsidRPr="00106580" w:rsidRDefault="00934E77" w:rsidP="00934E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106580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3.2. Договірна ціна означає ціну, за яку Учасник згоден виконати роботи відповідно до Технічного завдання Додатку 5 до тендерної документації. </w:t>
      </w:r>
    </w:p>
    <w:p w14:paraId="630C34A0" w14:textId="77777777" w:rsidR="00934E77" w:rsidRPr="00106580" w:rsidRDefault="00934E77" w:rsidP="00934E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uk-UA" w:bidi="en-US"/>
        </w:rPr>
      </w:pPr>
      <w:r w:rsidRPr="00106580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3.3. Договірна ціна повинна включати вартість усіх видів і обсягів робіт, всіх матеріальних ресурсів, необхідних для їх виконання відповідно до Технічного завдання на виконання робіт, що є предметом закупівлі, з урахуванням робіт, що передбачаються до виконання субпідрядними організаціями, у разі їх залучення. </w:t>
      </w:r>
    </w:p>
    <w:p w14:paraId="664BCDEA" w14:textId="77777777" w:rsidR="00934E77" w:rsidRPr="00106580" w:rsidRDefault="00934E77" w:rsidP="00934E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106580">
        <w:rPr>
          <w:rFonts w:ascii="Times New Roman" w:eastAsia="Arial" w:hAnsi="Times New Roman" w:cs="Times New Roman"/>
          <w:bCs/>
          <w:sz w:val="24"/>
          <w:szCs w:val="24"/>
          <w:lang w:bidi="en-US"/>
        </w:rPr>
        <w:t>3.4. Договірна ціна повинна бути розрахована з урахуванням податків і зборів, що сплачуються або мають бути сплачені, витрат на транспортування, страхування, навантаження, розвантаження, сплату митних тарифів, усіх інших витрат.</w:t>
      </w:r>
    </w:p>
    <w:p w14:paraId="05278A84" w14:textId="77777777" w:rsidR="00934E77" w:rsidRPr="00106580" w:rsidRDefault="00934E77" w:rsidP="00934E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106580">
        <w:rPr>
          <w:rFonts w:ascii="Times New Roman" w:eastAsia="Arial" w:hAnsi="Times New Roman" w:cs="Times New Roman"/>
          <w:bCs/>
          <w:sz w:val="24"/>
          <w:szCs w:val="24"/>
          <w:lang w:bidi="en-US"/>
        </w:rPr>
        <w:t>3.5. Договірна ціна має включати додатки, які підтверджують розрахунки за статтями витрат договірної ціни відповідно до національного стандарту України ДСТУ Б Д.1.1-1:2013 «Правила визначення вартості будівництва», зокрема:</w:t>
      </w:r>
    </w:p>
    <w:p w14:paraId="58F98AC5" w14:textId="77777777" w:rsidR="00934E77" w:rsidRPr="00106580" w:rsidRDefault="00934E77" w:rsidP="00934E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106580">
        <w:rPr>
          <w:rFonts w:ascii="Times New Roman" w:eastAsia="Arial" w:hAnsi="Times New Roman" w:cs="Times New Roman"/>
          <w:bCs/>
          <w:sz w:val="24"/>
          <w:szCs w:val="24"/>
          <w:lang w:bidi="en-US"/>
        </w:rPr>
        <w:t>- Зведений кошторисний розрахунок вартості об’єкта будівництва (повинен  включати  главу  10 «кошти  на утримання  служби  замовника»  (включаючи  витрати  на технічний нагляд 1,5 %) та вартість проходження експертизи.;</w:t>
      </w:r>
    </w:p>
    <w:p w14:paraId="784D96D5" w14:textId="77777777" w:rsidR="00934E77" w:rsidRPr="00106580" w:rsidRDefault="00934E77" w:rsidP="00934E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106580">
        <w:rPr>
          <w:rFonts w:ascii="Times New Roman" w:eastAsia="Arial" w:hAnsi="Times New Roman" w:cs="Times New Roman"/>
          <w:bCs/>
          <w:sz w:val="24"/>
          <w:szCs w:val="24"/>
          <w:lang w:bidi="en-US"/>
        </w:rPr>
        <w:t>- Локальний кошторис;</w:t>
      </w:r>
    </w:p>
    <w:p w14:paraId="53A05F77" w14:textId="77777777" w:rsidR="00934E77" w:rsidRPr="00106580" w:rsidRDefault="00934E77" w:rsidP="00934E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106580">
        <w:rPr>
          <w:rFonts w:ascii="Times New Roman" w:eastAsia="Arial" w:hAnsi="Times New Roman" w:cs="Times New Roman"/>
          <w:bCs/>
          <w:sz w:val="24"/>
          <w:szCs w:val="24"/>
          <w:lang w:bidi="en-US"/>
        </w:rPr>
        <w:t>- Об’єктний кошторис;</w:t>
      </w:r>
    </w:p>
    <w:p w14:paraId="4A7B3C42" w14:textId="77777777" w:rsidR="00934E77" w:rsidRPr="00106580" w:rsidRDefault="00934E77" w:rsidP="00934E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106580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- Договірна ціна; </w:t>
      </w:r>
    </w:p>
    <w:p w14:paraId="74C39C9F" w14:textId="77777777" w:rsidR="00934E77" w:rsidRPr="00106580" w:rsidRDefault="00934E77" w:rsidP="00934E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106580">
        <w:rPr>
          <w:rFonts w:ascii="Times New Roman" w:eastAsia="Arial" w:hAnsi="Times New Roman" w:cs="Times New Roman"/>
          <w:bCs/>
          <w:sz w:val="24"/>
          <w:szCs w:val="24"/>
          <w:lang w:bidi="en-US"/>
        </w:rPr>
        <w:t>- Пояснювальна записка;</w:t>
      </w:r>
    </w:p>
    <w:p w14:paraId="0F5C6824" w14:textId="77777777" w:rsidR="00934E77" w:rsidRPr="00106580" w:rsidRDefault="00934E77" w:rsidP="00934E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106580">
        <w:rPr>
          <w:rFonts w:ascii="Times New Roman" w:eastAsia="Arial" w:hAnsi="Times New Roman" w:cs="Times New Roman"/>
          <w:bCs/>
          <w:sz w:val="24"/>
          <w:szCs w:val="24"/>
          <w:lang w:bidi="en-US"/>
        </w:rPr>
        <w:t>- Підсумкова відомість ресурсів;</w:t>
      </w:r>
    </w:p>
    <w:p w14:paraId="6713E19A" w14:textId="77777777" w:rsidR="00934E77" w:rsidRPr="00106580" w:rsidRDefault="00934E77" w:rsidP="00934E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106580">
        <w:rPr>
          <w:rFonts w:ascii="Times New Roman" w:eastAsia="Arial" w:hAnsi="Times New Roman" w:cs="Times New Roman"/>
          <w:bCs/>
          <w:sz w:val="24"/>
          <w:szCs w:val="24"/>
          <w:lang w:bidi="en-US"/>
        </w:rPr>
        <w:t>- Відомості трудомісткості і заробітної плати;</w:t>
      </w:r>
    </w:p>
    <w:p w14:paraId="00C2B774" w14:textId="77777777" w:rsidR="00934E77" w:rsidRPr="00106580" w:rsidRDefault="00934E77" w:rsidP="00934E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106580">
        <w:rPr>
          <w:rFonts w:ascii="Times New Roman" w:eastAsia="Arial" w:hAnsi="Times New Roman" w:cs="Times New Roman"/>
          <w:bCs/>
          <w:sz w:val="24"/>
          <w:szCs w:val="24"/>
          <w:lang w:bidi="en-US"/>
        </w:rPr>
        <w:t>- Розрахунок вартості експлуатації будівельних машин і механізмів;</w:t>
      </w:r>
    </w:p>
    <w:p w14:paraId="49047CD6" w14:textId="77777777" w:rsidR="00934E77" w:rsidRPr="00106580" w:rsidRDefault="00934E77" w:rsidP="00934E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106580">
        <w:rPr>
          <w:rFonts w:ascii="Times New Roman" w:eastAsia="Arial" w:hAnsi="Times New Roman" w:cs="Times New Roman"/>
          <w:bCs/>
          <w:sz w:val="24"/>
          <w:szCs w:val="24"/>
          <w:lang w:bidi="en-US"/>
        </w:rPr>
        <w:t>- Розрахунок коштів на покриття адміністративних витрат;</w:t>
      </w:r>
    </w:p>
    <w:p w14:paraId="4C35F137" w14:textId="77777777" w:rsidR="00934E77" w:rsidRPr="00106580" w:rsidRDefault="00934E77" w:rsidP="00934E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106580">
        <w:rPr>
          <w:rFonts w:ascii="Times New Roman" w:eastAsia="Arial" w:hAnsi="Times New Roman" w:cs="Times New Roman"/>
          <w:bCs/>
          <w:sz w:val="24"/>
          <w:szCs w:val="24"/>
          <w:lang w:bidi="en-US"/>
        </w:rPr>
        <w:t>- Розрахунок кошторисного прибутку;</w:t>
      </w:r>
    </w:p>
    <w:p w14:paraId="4C739742" w14:textId="77777777" w:rsidR="00934E77" w:rsidRPr="00106580" w:rsidRDefault="00934E77" w:rsidP="00934E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106580">
        <w:rPr>
          <w:rFonts w:ascii="Times New Roman" w:eastAsia="Arial" w:hAnsi="Times New Roman" w:cs="Times New Roman"/>
          <w:bCs/>
          <w:sz w:val="24"/>
          <w:szCs w:val="24"/>
          <w:lang w:bidi="en-US"/>
        </w:rPr>
        <w:t>- Розрахунок загальновиробничих витрат до локального кошторису.</w:t>
      </w:r>
    </w:p>
    <w:p w14:paraId="097E955F" w14:textId="77777777" w:rsidR="00934E77" w:rsidRPr="00106580" w:rsidRDefault="00934E77" w:rsidP="00934E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106580">
        <w:rPr>
          <w:rFonts w:ascii="Times New Roman" w:eastAsia="Arial" w:hAnsi="Times New Roman" w:cs="Times New Roman"/>
          <w:bCs/>
          <w:sz w:val="24"/>
          <w:szCs w:val="24"/>
          <w:lang w:bidi="en-US"/>
        </w:rPr>
        <w:t>3.6.  До договірної ціни не включаються витрати, пов'язані з укладенням договору.</w:t>
      </w:r>
    </w:p>
    <w:p w14:paraId="5835218C" w14:textId="77777777" w:rsidR="00934E77" w:rsidRPr="00106580" w:rsidRDefault="00934E77" w:rsidP="00934E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106580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3.7. Кошторисні розрахунки мають бути складені </w:t>
      </w:r>
      <w:r w:rsidRPr="00106580">
        <w:rPr>
          <w:rFonts w:ascii="Times New Roman" w:eastAsia="Arial" w:hAnsi="Times New Roman" w:cs="Times New Roman"/>
          <w:sz w:val="24"/>
          <w:szCs w:val="24"/>
          <w:lang w:eastAsia="zh-CN" w:bidi="en-US"/>
        </w:rPr>
        <w:t xml:space="preserve">пропечатані та підписані організацією учасником і підписом та печаткою </w:t>
      </w:r>
      <w:r w:rsidRPr="00106580">
        <w:rPr>
          <w:rFonts w:ascii="Times New Roman" w:eastAsia="Arial" w:hAnsi="Times New Roman" w:cs="Times New Roman"/>
          <w:sz w:val="24"/>
          <w:szCs w:val="24"/>
          <w:lang w:bidi="en-US"/>
        </w:rPr>
        <w:t>фа</w:t>
      </w:r>
      <w:r w:rsidRPr="00106580">
        <w:rPr>
          <w:rFonts w:ascii="Times New Roman" w:eastAsia="Arial" w:hAnsi="Times New Roman" w:cs="Times New Roman"/>
          <w:bCs/>
          <w:sz w:val="24"/>
          <w:szCs w:val="24"/>
          <w:lang w:bidi="en-US"/>
        </w:rPr>
        <w:t>хівця, який має кваліфікаційний сертифікат інженера-проектувальника на інженерно-будівельне проектування у частині кошторисної документації відповідно до законодавства.</w:t>
      </w:r>
    </w:p>
    <w:p w14:paraId="0954CF01" w14:textId="77777777" w:rsidR="00934E77" w:rsidRPr="00106580" w:rsidRDefault="00934E77" w:rsidP="00934E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106580">
        <w:rPr>
          <w:rFonts w:ascii="Times New Roman" w:eastAsia="Arial" w:hAnsi="Times New Roman" w:cs="Times New Roman"/>
          <w:bCs/>
          <w:sz w:val="24"/>
          <w:szCs w:val="24"/>
          <w:lang w:bidi="en-US"/>
        </w:rPr>
        <w:t>3.8. Замовник має право звернутися до уповноваженої експертної організації з метою перевірки правильності наданого Учасником розрахунку договірної ціни на відповідність Технічному завданню та вимогам щодо визначення вартості будівництва згідно із стандартами, нормами, правилами у будівництві за законодавством України.</w:t>
      </w:r>
    </w:p>
    <w:p w14:paraId="1596165C" w14:textId="77777777" w:rsidR="00934E77" w:rsidRPr="00106580" w:rsidRDefault="00934E77" w:rsidP="00934E7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</w:p>
    <w:p w14:paraId="39E4755B" w14:textId="77777777" w:rsidR="00934E77" w:rsidRPr="00106580" w:rsidRDefault="00934E77" w:rsidP="00934E77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</w:p>
    <w:tbl>
      <w:tblPr>
        <w:tblpPr w:leftFromText="180" w:rightFromText="180" w:vertAnchor="text" w:tblpY="1"/>
        <w:tblOverlap w:val="never"/>
        <w:tblW w:w="9993" w:type="dxa"/>
        <w:tblLayout w:type="fixed"/>
        <w:tblLook w:val="04A0" w:firstRow="1" w:lastRow="0" w:firstColumn="1" w:lastColumn="0" w:noHBand="0" w:noVBand="1"/>
      </w:tblPr>
      <w:tblGrid>
        <w:gridCol w:w="5657"/>
        <w:gridCol w:w="4336"/>
      </w:tblGrid>
      <w:tr w:rsidR="00934E77" w:rsidRPr="00106580" w14:paraId="48343D8D" w14:textId="77777777" w:rsidTr="007B3A46">
        <w:trPr>
          <w:trHeight w:val="360"/>
        </w:trPr>
        <w:tc>
          <w:tcPr>
            <w:tcW w:w="9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6E4CD" w14:textId="77777777" w:rsidR="00934E77" w:rsidRPr="00106580" w:rsidRDefault="00934E77" w:rsidP="007B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6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ДЕФЕКТНИЙ АКТ</w:t>
            </w:r>
          </w:p>
        </w:tc>
      </w:tr>
      <w:tr w:rsidR="00934E77" w:rsidRPr="00106580" w14:paraId="047C5D48" w14:textId="77777777" w:rsidTr="007B3A46">
        <w:trPr>
          <w:trHeight w:val="248"/>
        </w:trPr>
        <w:tc>
          <w:tcPr>
            <w:tcW w:w="565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72A2317" w14:textId="77777777" w:rsidR="00934E77" w:rsidRPr="00106580" w:rsidRDefault="00934E77" w:rsidP="007B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14:paraId="4690ED2A" w14:textId="77777777" w:rsidR="00934E77" w:rsidRPr="00106580" w:rsidRDefault="00934E77" w:rsidP="007B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0E74CDC" w14:textId="77777777" w:rsidR="00934E77" w:rsidRPr="00106580" w:rsidRDefault="00934E77" w:rsidP="007B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34E77" w:rsidRPr="00106580" w14:paraId="09BA4AB9" w14:textId="77777777" w:rsidTr="007B3A46">
        <w:trPr>
          <w:trHeight w:val="574"/>
        </w:trPr>
        <w:tc>
          <w:tcPr>
            <w:tcW w:w="9993" w:type="dxa"/>
            <w:gridSpan w:val="2"/>
            <w:shd w:val="clear" w:color="auto" w:fill="auto"/>
            <w:hideMark/>
          </w:tcPr>
          <w:p w14:paraId="32133FF7" w14:textId="77777777" w:rsidR="00934E77" w:rsidRDefault="00934E77" w:rsidP="007B3A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B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r w:rsidRPr="00EB7473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 xml:space="preserve">  </w:t>
            </w:r>
            <w:r>
              <w:t xml:space="preserve"> </w:t>
            </w:r>
            <w:r w:rsidRPr="00041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ГРОМАДСЬКИЙ ПРОЄКТ № 1060 "КАПІТАЛЬНИЙ РЕМОНТ СТАДІОНУ ЗАКЛАДУ ЗАГАЛЬНОЇ СЕРЕДНЬОЇ ОСВІТИ № 304, ВУЛ.  АКАДЕМІКА ЄФРЕМОВА, 21-А" (Код ДК 021:2015: 45453000-7 Капітальний ремонт і реставрація)</w:t>
            </w:r>
          </w:p>
          <w:p w14:paraId="2789B209" w14:textId="77777777" w:rsidR="00934E77" w:rsidRDefault="00934E77" w:rsidP="007B3A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14:paraId="687FCBCC" w14:textId="77777777" w:rsidR="00934E77" w:rsidRPr="00EB7473" w:rsidRDefault="00934E77" w:rsidP="007B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934E77" w:rsidRPr="00106580" w14:paraId="390BC052" w14:textId="77777777" w:rsidTr="007B3A46">
        <w:trPr>
          <w:trHeight w:val="297"/>
        </w:trPr>
        <w:tc>
          <w:tcPr>
            <w:tcW w:w="9993" w:type="dxa"/>
            <w:gridSpan w:val="2"/>
            <w:shd w:val="clear" w:color="auto" w:fill="auto"/>
            <w:hideMark/>
          </w:tcPr>
          <w:p w14:paraId="4AD1471D" w14:textId="77777777" w:rsidR="00934E77" w:rsidRDefault="00934E77" w:rsidP="007B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B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Об'єми робіт</w:t>
            </w:r>
          </w:p>
          <w:p w14:paraId="59A20E4F" w14:textId="77777777" w:rsidR="00934E77" w:rsidRPr="00EB7473" w:rsidRDefault="00934E77" w:rsidP="007B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tbl>
      <w:tblPr>
        <w:tblW w:w="10196" w:type="dxa"/>
        <w:tblLook w:val="04A0" w:firstRow="1" w:lastRow="0" w:firstColumn="1" w:lastColumn="0" w:noHBand="0" w:noVBand="1"/>
      </w:tblPr>
      <w:tblGrid>
        <w:gridCol w:w="620"/>
        <w:gridCol w:w="5893"/>
        <w:gridCol w:w="1274"/>
        <w:gridCol w:w="1275"/>
        <w:gridCol w:w="1134"/>
      </w:tblGrid>
      <w:tr w:rsidR="00934E77" w:rsidRPr="00041ECE" w14:paraId="05413EE8" w14:textId="77777777" w:rsidTr="007B3A46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D88B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№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п/п</w:t>
            </w:r>
          </w:p>
        </w:tc>
        <w:tc>
          <w:tcPr>
            <w:tcW w:w="58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8FC4C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Найменування робіт і витрат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3EB78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Одиниця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виміру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D17BC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Кількість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46987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Примітка</w:t>
            </w:r>
          </w:p>
        </w:tc>
      </w:tr>
      <w:tr w:rsidR="00934E77" w:rsidRPr="00041ECE" w14:paraId="0F1199AB" w14:textId="77777777" w:rsidTr="007B3A46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FC1C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28FFF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EAEA9A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6DBEE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005F6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934E77" w:rsidRPr="00041ECE" w14:paraId="68A04968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ECCB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90004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№1.  Футбольне поле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4BE2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D9F2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6DF46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6170063B" w14:textId="77777777" w:rsidTr="007B3A46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2D17D6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84CA7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Улаштування дорожніх корит із переміщенням </w:t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грунту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відстань до 100 м при глибині корита до 500 мм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A16953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527A02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836,36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1F64EF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042ED687" w14:textId="77777777" w:rsidTr="007B3A46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ABE45F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4C94E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Улаштування </w:t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вирівнюючих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шарів основи із піску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автогрейдером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8BA966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EE95C1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41,82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F3F5F1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298B4433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E8A075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070CF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Пісок 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D499E7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21118D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AB37E0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2542ED7F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C4185D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79EB3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Прокладання </w:t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геотекстилю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BFF69F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64F113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836,36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815266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17781BB8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9DDDD5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3ECCD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Геотекстиль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плотность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120г/</w:t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м.кв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B045B1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6E939C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218855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12E1C9F4" w14:textId="77777777" w:rsidTr="007B3A46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CC189D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936C6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нижнього шару двошарової основи зі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щебню за товщини 15 см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170798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8B3EDE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836,36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F78CCF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548EF12D" w14:textId="77777777" w:rsidTr="007B3A46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0D46B7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ED9B5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Щебінь із природного каменю, фракція 20-40 мм, марка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М800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D2DF14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C4D270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158,07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C9FA29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67232D7C" w14:textId="77777777" w:rsidTr="007B3A46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C735F9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E5725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верхнього шару двошарової основи зі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щебеню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за товщини 15 см (10см)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11D711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74A2F4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9C6D8B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20F1EA5C" w14:textId="77777777" w:rsidTr="007B3A46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94CC88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7591F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Улаштування основи зі </w:t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щебеню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, за зміни товщини на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кожен 1 см додавати або вилучати до/з норм 27-13-1 -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27-13-3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A2BA53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D2E79B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-800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0BFCE7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7A479234" w14:textId="77777777" w:rsidTr="007B3A46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B886FD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F9842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Щебінь із природного каменю, фракція 5-20 мм, марка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М800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212205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23185E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6AC655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25DAB44B" w14:textId="77777777" w:rsidTr="007B3A46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C0C150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4ED9B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Улаштування одношарової основи зі </w:t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щебеню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за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товщини 15 см (5 см)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DC4174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C7D96F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ED2614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435DE41F" w14:textId="77777777" w:rsidTr="007B3A46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4371CB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15CB4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Улаштування основи зі </w:t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щебеню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, за зміни товщини на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кожен 1 см додавати або вилучати до/з норм 27-13-1 -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27-13-3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FE24B5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D2F9E4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-800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C95F68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29598A6F" w14:textId="77777777" w:rsidTr="007B3A46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05586D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DF4EF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Щебінь із природного каменю, фракція 0-5 мм, марка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М800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4A5C87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CC6981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F85820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0D0CC1EA" w14:textId="77777777" w:rsidTr="007B3A46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2090C0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DFA14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покриття спортивного майданчику зі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штучної трави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4FB37F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A5EDFE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A827D4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42441E43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77F5F1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2E06A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Покриття </w:t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синтитичне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"штучна трава" зелена для стадіону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080F62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430A60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F1F4AB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01F2D5E4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49B785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25897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Покриття </w:t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синтитичне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"штучна трава" біла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DD4238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421C03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396560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22816C53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044047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2C355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З'єднувальна стрічка для трави.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AC4EB3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53F30E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A04B9B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23FD3ADB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257F06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6DEF8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Клей для трави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24CF79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3826B5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31A7BF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61FDA376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C7AFC3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E9B44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Затирання </w:t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поверхнi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пiском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8747DC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DC99B0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00DBD0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16F8155A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74CB18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040C5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Пісок </w:t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кварцевий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E1925F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B900F5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66848E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7E01EFBB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57E866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B6E91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Затирання </w:t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поверхнi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гумовою крихтою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4D7E86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FBD051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739402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2526626F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56E56D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C5041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Гумова крихта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8F964B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859C6E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CEF1FE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590E0F99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9B08E7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151D1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Улаштування </w:t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фундаментiв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бетонних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9CBF35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600687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E764AD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49566C72" w14:textId="77777777" w:rsidTr="007B3A46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7936C1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6393E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Суміші бетонні готові важкі, клас бетону В15 [М200],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крупність заповнювача 20-40 мм П3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3EE307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9865C6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853BDE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3F6E6556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8B1F1E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5833C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Ставлення анкерів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F87D9F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F81B06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317BFE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1BF827A2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327894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87232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Анкер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51DD5B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A5A2D5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6496C0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1F6830B1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152A33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0B0C8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Монтаж футбольних воріт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8AC2B8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5CF36B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F34343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07EF8153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20B77C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C114D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Ворота гандбольні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A07731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093976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EE5995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003CA2DB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40F89D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E5FFF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Навішування сіток на конструкції воріт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05A5FB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BD8134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125466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7FD03F79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404EDA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DC9E1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Сітка для </w:t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мініфутбольних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воріт  (2шт)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D685F2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DD5A27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D8375A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1CFB90F9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20059B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406DE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Навішування сітки гасильної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083A5C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B38861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83CA7B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67F35A67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F57473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32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1515E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Сітка гасильна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1B6B12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E78F44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701C1E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15467F2C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0166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2A583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№2.  Тенісний корт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4505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8DA8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F52C1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1C4934A1" w14:textId="77777777" w:rsidTr="007B3A46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897248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20FF1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Улаштування дорожніх корит із переміщенням </w:t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грунту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відстань до 100 м при глибині корита до 500 мм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5A7DF3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9E8E3E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836,36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C3DEDA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73FC9FE4" w14:textId="77777777" w:rsidTr="007B3A46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74B963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8EDF1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Улаштування </w:t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вирівнюючих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шарів основи із піску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автогрейдером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CD34BC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6CBF47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41,82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F2DC5D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41B3F7F3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8EF24D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25335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Пісок 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6EECEB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83FD51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99CF56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01005734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3C0530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FC919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Прокладання </w:t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геотекстилю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F28292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88079C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836,36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98CD15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09386CB9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1E1EB1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C1F22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Геотекстиль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плотность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120г/</w:t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м.кв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936111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FFCAE0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16DD65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3CEFD303" w14:textId="77777777" w:rsidTr="007B3A46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AFA097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0A136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нижнього шару двошарової основи зі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щебню за товщини 15 см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258516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6F6933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836,36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237296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02D01C29" w14:textId="77777777" w:rsidTr="007B3A46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7EF0EE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DC84E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Щебінь із природного каменю, фракція 20-40 мм, марка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М800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2A3D1E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776723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158,07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BC8F3E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72A8909E" w14:textId="77777777" w:rsidTr="007B3A46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D5142F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406E5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верхнього шару двошарової основи зі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щебеню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за товщини 15 см (10см)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397C63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65C09A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9A973C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5B53240A" w14:textId="77777777" w:rsidTr="007B3A46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C0E39A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85B7E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Улаштування основи зі </w:t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щебеню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, за зміни товщини на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кожен 1 см додавати або вилучати до/з норм 27-13-1 -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27-13-3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0AD4BA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8FC93F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-800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286262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72184F83" w14:textId="77777777" w:rsidTr="007B3A46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9A76B1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81CBA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Щебінь із природного каменю, фракція 5-20 мм, марка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М800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02B66E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1D6FE8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5AD7E0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4C2F0083" w14:textId="77777777" w:rsidTr="007B3A46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AF5C10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BABF3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Улаштування одношарової основи зі </w:t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щебеню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за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товщини 15 см (5 см)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B076D4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CB458E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384EAD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44B19B82" w14:textId="77777777" w:rsidTr="007B3A46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338E3C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47C2C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Улаштування основи зі </w:t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щебеню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, за зміни товщини на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кожен 1 см додавати або вилучати до/з норм 27-13-1 -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27-13-3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7C7ECD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1937A4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-800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787F1F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46D3A949" w14:textId="77777777" w:rsidTr="007B3A46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A79C7F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B9EE8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Щебінь із природного каменю, фракція 0-5 мм, марка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М800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7C2457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8AF366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A86912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1D44F9E9" w14:textId="77777777" w:rsidTr="007B3A46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1235E1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9C2D7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покриття спортивного майданчику зі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штучної трави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A4A498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4B4A0A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642DFD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0DFDCF2D" w14:textId="77777777" w:rsidTr="007B3A46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341F8E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B8877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Покриття </w:t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синтитичне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"штучна трава" для тенісу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теракотова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9F1D11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2AD4DD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268,96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350B44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7A44736C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01AFEA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67F8E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Покриття </w:t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синтитичне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"штучна трава" для тенісу зелена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182494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40323C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D3F400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29D18425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0CE4C1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096F5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З'єднувальна стрічка для трави.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9BFC7C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3205D4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165542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780F23AA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C737A3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E4AE6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Клей для трави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7C1580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518EF7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E66DCC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72170381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D83AEC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96DD7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Затирання </w:t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поверхнi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пiском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D79F8F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10EB3F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1D8F7F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563E3C26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EE5C2D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33558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Пісок </w:t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кварцевий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322259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5C7EB6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75BF72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6D99731A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965F70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8192A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Улаштування </w:t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фундаментiв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бетонних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4A330E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956EE8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CCBDC7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6715509F" w14:textId="77777777" w:rsidTr="007B3A46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E1975E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8D2C8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Суміші бетонні готові важкі, клас бетону В15 [М200],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крупність заповнювача 20-40 мм П3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3B1022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E6BB25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A66FA2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4FF0DC3F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C2DB7F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B7B04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Ставлення анкерів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5B272A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FA4083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89BBA7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21CF59FB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3E29E9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AC55B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Анкер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D21B9C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7A0AB7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F9B631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54E3E0B0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BBC668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73D8E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Установлення </w:t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стійок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C125CA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D36882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5D3C6D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6FA75EC8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2F9787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4FCD8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Тенісний стенд SL-406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F4CC66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524E68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96AE3E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3DC1883E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EC0BD5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E9085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Навішування сітки для тенісу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4B0340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C8A34A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12,16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2D1D15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07B49B81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9495A7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E0D6C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Сiтка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великого тенісу LD9007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95B556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5A7A8F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1CA362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48949722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607B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82680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Розділ №3.  Бігові </w:t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дорожки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D1D8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210A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440BE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38620265" w14:textId="77777777" w:rsidTr="007B3A46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76D297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99929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Улаштування дорожніх корит із переміщенням </w:t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грунту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відстань до 100 м при глибині корита до 500 мм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F59D79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A7143C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507,33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BFFD37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2BDD8000" w14:textId="77777777" w:rsidTr="007B3A46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02A73F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6EB76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Улаштування </w:t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вирівнюючих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шарів основи із піску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автогрейдером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13E3F6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1D22E4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50,73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D06C74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31030049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843C04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F5240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Пісок 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033133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834419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55,81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D8535E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57AF6827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2EC0C4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60DA6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Прокладання </w:t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геотекстилю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66691B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DAF572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507,33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06D894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26CC7E0A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3B7775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65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2B4CC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Геотекстиль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плотность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120г/</w:t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м.кв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BEC22A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2B86C0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DD1DC8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70B43AA8" w14:textId="77777777" w:rsidTr="007B3A46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0C18BB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D8246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нижнього шару двошарової основи зі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щебню за товщини 15 см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1B5DB7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E72EB8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507,33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F803BD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56C4C12C" w14:textId="77777777" w:rsidTr="007B3A46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3B266F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E3D46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Щебінь із природного каменю, фракція 20-40 мм, марка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М800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C1952C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84A4CE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95,89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B35B5D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23CF3F9A" w14:textId="77777777" w:rsidTr="007B3A46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338C46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94AB9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верхнього шару двошарової основи зі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щебеню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за товщини 15 см (5см)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D46742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8A36D3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507,33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66336B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4D8817DE" w14:textId="77777777" w:rsidTr="007B3A46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C7C578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F7438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Улаштування основи зі </w:t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щебеню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, за зміни товщини на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кожен 1 см додавати або вилучати до/з норм 27-13-1 -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27-13-3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4A6A32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D9090E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-507,33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3D58E4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620E433B" w14:textId="77777777" w:rsidTr="007B3A46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086EFF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71430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Щебінь із природного каменю, фракція 5-20 мм, марка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М800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EE5079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922666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D7D4DF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2F3C161A" w14:textId="77777777" w:rsidTr="007B3A46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362592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71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C2489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нижнього шару покриття за товщини 10 см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(5см) з асфальтобетонних сумішей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асфальтоукладальником за ширини укладання 7 м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227515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F2943F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507,33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2E2B33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27877772" w14:textId="77777777" w:rsidTr="007B3A46">
        <w:trPr>
          <w:trHeight w:val="10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289D5E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9E249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нижнього шару покриття товщиною 10 см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із асфальтобетонних сумішей асфальтоукладальником,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при зміні товщини на кожні 0,5 см додавати до норм 27-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26-1 – 27-26-4 ( зменш. до 5 см 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DADAC5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077FA7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-507,33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B8D31B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74A438BE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FE1294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73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B7A27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Сумiшi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асфальтобетоннi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КЗ-10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2A0176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86D6CC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58,698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EB1C2A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650928DC" w14:textId="77777777" w:rsidTr="007B3A46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21C7C9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74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A401D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Бiтуми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нафтовi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дорожнi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БНД-60/90, БНД-90/130, вищий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сорт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7A670F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D09214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80C4C3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6BEDCE1D" w14:textId="77777777" w:rsidTr="007B3A46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715D5C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7594E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верхнього шару покриття товщиною 5 см з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асфальтобетонних сумішей асфальтоукладальником за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ширини укладання 7 м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C9D8BC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8C5E23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507,33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046D9C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2BD43BF4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092393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76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68DC1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Сумiшi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асфальтобетоннi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Б-10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98E64D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C7F2DC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61,691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BCDF6E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4E4B928F" w14:textId="77777777" w:rsidTr="007B3A46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0CD3F0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77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B5EEC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Бiтуми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нафтовi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дорожнi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БНД-60/90, БНД-90/130, вищий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сорт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E58189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A76413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B6F7C1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14C94473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4263EC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024C2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Нанесення розмітки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8F0005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00759D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ACF1E8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4302227B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53AA3A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79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61A43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Двухкомпонентна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поліуретанова фарба 2КР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1A2FBE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A656BB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59FB15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542AF940" w14:textId="77777777" w:rsidTr="007B3A46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F197F5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F7297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бетонних бортових каменів на бетонну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основу до 100 мм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BBC381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47EBA0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274911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6571D8FB" w14:textId="77777777" w:rsidTr="007B3A46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A8F18E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81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79E3D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Суміші бетонні готові важкі, клас бетону В15 [М200],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крупність заповнювача 20-40 мм П3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8E7934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CCA113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4C1FEE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64003337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E081F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82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A7F87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Поребрик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, БР100.20.8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EB37F6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CE8AA6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A9B136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368501B6" w14:textId="77777777" w:rsidTr="007B3A46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B392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AEC23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№4.  Огорожа  спортивних майданчиків та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влаштування бордюрів навколо майданчиків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DD8D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0DBC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4E93F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28ABB67B" w14:textId="77777777" w:rsidTr="007B3A46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9F6535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83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A5DAC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Установлення металевої </w:t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огорожi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сiтки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по стовпах без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цоколя, висотою 3 м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E86AE6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59C41C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C535C0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55131B6E" w14:textId="77777777" w:rsidTr="007B3A46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845B35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BF362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Суміші бетонні готові важкі, клас бетону В15 [М200],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крупність заповнювача 20-40 мм П3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A4C0C7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848BC1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F22F73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6F8444A3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101DD5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54A2C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 огорожі спортивного майданчику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0B5301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7BF8BF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0297BF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7742C473" w14:textId="77777777" w:rsidTr="007B3A46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4A21A4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9774D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бетонних бортових каменів на бетонну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основу до 100 мм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62C64C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5E3F3A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AC8A4E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61E5B4F5" w14:textId="77777777" w:rsidTr="007B3A46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7776231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87</w:t>
            </w:r>
          </w:p>
        </w:tc>
        <w:tc>
          <w:tcPr>
            <w:tcW w:w="589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9FED9BB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Суміші бетонні готові важкі, клас бетону В15 [М200],</w:t>
            </w: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крупність заповнювача 20-40 мм П3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60F38BEF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4C4815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5,76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5B763BEC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34E77" w:rsidRPr="00041ECE" w14:paraId="5086DA42" w14:textId="77777777" w:rsidTr="007B3A4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C0E3E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9B484D" w14:textId="77777777" w:rsidR="00934E77" w:rsidRPr="00041ECE" w:rsidRDefault="00934E77" w:rsidP="007B3A4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Поребрик</w:t>
            </w:r>
            <w:proofErr w:type="spellEnd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, БР100.20.8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317B67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57F88E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E74D21" w14:textId="77777777" w:rsidR="00934E77" w:rsidRPr="00041ECE" w:rsidRDefault="00934E77" w:rsidP="007B3A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041EC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</w:tbl>
    <w:p w14:paraId="606FE5C6" w14:textId="77777777" w:rsidR="00934E77" w:rsidRDefault="00934E77" w:rsidP="00934E77">
      <w:pPr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14:paraId="3FCEC7ED" w14:textId="77777777" w:rsidR="00934E77" w:rsidRDefault="00934E77" w:rsidP="00934E77">
      <w:pPr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947B9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Перелік основних матеріалів та ресурсів</w:t>
      </w:r>
    </w:p>
    <w:p w14:paraId="7AD8B79F" w14:textId="77777777" w:rsidR="00934E77" w:rsidRPr="00947B92" w:rsidRDefault="00934E77" w:rsidP="00934E77">
      <w:pPr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7093782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7B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Спортивний майданчик для міні-футболу зі штучним покриттям розміром 20х40 м </w:t>
      </w:r>
    </w:p>
    <w:p w14:paraId="67A37407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7B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Покриття: </w:t>
      </w:r>
    </w:p>
    <w:p w14:paraId="04A72FC6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47B92">
        <w:rPr>
          <w:rFonts w:ascii="Times New Roman" w:eastAsia="Calibri" w:hAnsi="Times New Roman" w:cs="Times New Roman"/>
          <w:sz w:val="24"/>
          <w:szCs w:val="24"/>
        </w:rPr>
        <w:t>Штучна трава спеціального призначення з показниками по ворсу не менше:</w:t>
      </w:r>
    </w:p>
    <w:p w14:paraId="1CE082BE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47B92">
        <w:rPr>
          <w:rFonts w:ascii="Times New Roman" w:eastAsia="Calibri" w:hAnsi="Times New Roman" w:cs="Times New Roman"/>
          <w:sz w:val="24"/>
          <w:szCs w:val="24"/>
        </w:rPr>
        <w:lastRenderedPageBreak/>
        <w:t>Висота ворсу не менше 40мм (прямий)</w:t>
      </w:r>
    </w:p>
    <w:p w14:paraId="6C047542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47B92">
        <w:rPr>
          <w:rFonts w:ascii="Times New Roman" w:eastAsia="Calibri" w:hAnsi="Times New Roman" w:cs="Times New Roman"/>
          <w:sz w:val="24"/>
          <w:szCs w:val="24"/>
        </w:rPr>
        <w:t>Лінійна щільність (</w:t>
      </w:r>
      <w:proofErr w:type="spellStart"/>
      <w:r w:rsidRPr="00947B92">
        <w:rPr>
          <w:rFonts w:ascii="Times New Roman" w:eastAsia="Calibri" w:hAnsi="Times New Roman" w:cs="Times New Roman"/>
          <w:sz w:val="24"/>
          <w:szCs w:val="24"/>
          <w:lang w:val="en-US"/>
        </w:rPr>
        <w:t>dtex</w:t>
      </w:r>
      <w:proofErr w:type="spellEnd"/>
      <w:r w:rsidRPr="00947B92">
        <w:rPr>
          <w:rFonts w:ascii="Times New Roman" w:eastAsia="Calibri" w:hAnsi="Times New Roman" w:cs="Times New Roman"/>
          <w:sz w:val="24"/>
          <w:szCs w:val="24"/>
        </w:rPr>
        <w:t>) – 12 000/6</w:t>
      </w:r>
    </w:p>
    <w:p w14:paraId="021354B3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47B92">
        <w:rPr>
          <w:rFonts w:ascii="Times New Roman" w:eastAsia="Calibri" w:hAnsi="Times New Roman" w:cs="Times New Roman"/>
          <w:sz w:val="24"/>
          <w:szCs w:val="24"/>
        </w:rPr>
        <w:t>Товщина ворсу (µм ) – стінка 210</w:t>
      </w:r>
    </w:p>
    <w:p w14:paraId="3AA503E9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47B92">
        <w:rPr>
          <w:rFonts w:ascii="Times New Roman" w:eastAsia="Calibri" w:hAnsi="Times New Roman" w:cs="Times New Roman"/>
          <w:sz w:val="24"/>
          <w:szCs w:val="24"/>
        </w:rPr>
        <w:t>Ширина ворсу (мм) – 1.3</w:t>
      </w:r>
    </w:p>
    <w:p w14:paraId="6793D3EB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47B92">
        <w:rPr>
          <w:rFonts w:ascii="Times New Roman" w:eastAsia="Calibri" w:hAnsi="Times New Roman" w:cs="Times New Roman"/>
          <w:sz w:val="24"/>
          <w:szCs w:val="24"/>
        </w:rPr>
        <w:t>Кількість стіжків на 10мм – 13</w:t>
      </w:r>
    </w:p>
    <w:p w14:paraId="2D35B9C9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47B92">
        <w:rPr>
          <w:rFonts w:ascii="Times New Roman" w:eastAsia="Calibri" w:hAnsi="Times New Roman" w:cs="Times New Roman"/>
          <w:sz w:val="24"/>
          <w:szCs w:val="24"/>
        </w:rPr>
        <w:t>Кількість стіжків на м2 – 8 189</w:t>
      </w:r>
    </w:p>
    <w:p w14:paraId="01251E94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47B92">
        <w:rPr>
          <w:rFonts w:ascii="Times New Roman" w:eastAsia="Calibri" w:hAnsi="Times New Roman" w:cs="Times New Roman"/>
          <w:sz w:val="24"/>
          <w:szCs w:val="24"/>
        </w:rPr>
        <w:t>Кількість ворсинок м2 – 98 268</w:t>
      </w:r>
    </w:p>
    <w:p w14:paraId="0812BCFB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47B92">
        <w:rPr>
          <w:rFonts w:ascii="Times New Roman" w:eastAsia="Calibri" w:hAnsi="Times New Roman" w:cs="Times New Roman"/>
          <w:sz w:val="24"/>
          <w:szCs w:val="24"/>
        </w:rPr>
        <w:t xml:space="preserve">Стійкість кольору до витирання не менше 4 ступеню (по сірій шкалі від 1 до 5) </w:t>
      </w:r>
    </w:p>
    <w:p w14:paraId="51E898EA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47B92">
        <w:rPr>
          <w:rFonts w:ascii="Times New Roman" w:eastAsia="Calibri" w:hAnsi="Times New Roman" w:cs="Times New Roman"/>
          <w:sz w:val="24"/>
          <w:szCs w:val="24"/>
        </w:rPr>
        <w:t xml:space="preserve">Матеріал поліетилен, </w:t>
      </w:r>
      <w:proofErr w:type="spellStart"/>
      <w:r w:rsidRPr="00947B92">
        <w:rPr>
          <w:rFonts w:ascii="Times New Roman" w:eastAsia="Calibri" w:hAnsi="Times New Roman" w:cs="Times New Roman"/>
          <w:sz w:val="24"/>
          <w:szCs w:val="24"/>
        </w:rPr>
        <w:t>монофіламент</w:t>
      </w:r>
      <w:proofErr w:type="spellEnd"/>
      <w:r w:rsidRPr="00947B92">
        <w:rPr>
          <w:rFonts w:ascii="Times New Roman" w:eastAsia="Calibri" w:hAnsi="Times New Roman" w:cs="Times New Roman"/>
          <w:sz w:val="24"/>
          <w:szCs w:val="24"/>
        </w:rPr>
        <w:t>, зеленого кольору(допускаються відтінки)</w:t>
      </w:r>
    </w:p>
    <w:p w14:paraId="633F2308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47B92">
        <w:rPr>
          <w:rFonts w:ascii="Times New Roman" w:eastAsia="Calibri" w:hAnsi="Times New Roman" w:cs="Times New Roman"/>
          <w:sz w:val="24"/>
          <w:szCs w:val="24"/>
        </w:rPr>
        <w:t>Засипка:</w:t>
      </w:r>
    </w:p>
    <w:p w14:paraId="082FE026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47B92">
        <w:rPr>
          <w:rFonts w:ascii="Times New Roman" w:eastAsia="Calibri" w:hAnsi="Times New Roman" w:cs="Times New Roman"/>
          <w:sz w:val="24"/>
          <w:szCs w:val="24"/>
        </w:rPr>
        <w:t xml:space="preserve">Пісок </w:t>
      </w:r>
      <w:proofErr w:type="spellStart"/>
      <w:r w:rsidRPr="00947B92">
        <w:rPr>
          <w:rFonts w:ascii="Times New Roman" w:eastAsia="Calibri" w:hAnsi="Times New Roman" w:cs="Times New Roman"/>
          <w:sz w:val="24"/>
          <w:szCs w:val="24"/>
        </w:rPr>
        <w:t>кварцевий</w:t>
      </w:r>
      <w:proofErr w:type="spellEnd"/>
      <w:r w:rsidRPr="00947B92">
        <w:rPr>
          <w:rFonts w:ascii="Times New Roman" w:eastAsia="Calibri" w:hAnsi="Times New Roman" w:cs="Times New Roman"/>
          <w:sz w:val="24"/>
          <w:szCs w:val="24"/>
        </w:rPr>
        <w:t xml:space="preserve"> 0,6-1,0 мм</w:t>
      </w:r>
    </w:p>
    <w:p w14:paraId="2FB6B70C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47B92">
        <w:rPr>
          <w:rFonts w:ascii="Times New Roman" w:eastAsia="Calibri" w:hAnsi="Times New Roman" w:cs="Times New Roman"/>
          <w:sz w:val="24"/>
          <w:szCs w:val="24"/>
        </w:rPr>
        <w:t>Гумова крихта 1,0-3,0 мм</w:t>
      </w:r>
    </w:p>
    <w:p w14:paraId="0F990567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7B92">
        <w:rPr>
          <w:rFonts w:ascii="Times New Roman" w:eastAsia="Calibri" w:hAnsi="Times New Roman" w:cs="Times New Roman"/>
          <w:b/>
          <w:bCs/>
          <w:sz w:val="24"/>
          <w:szCs w:val="24"/>
        </w:rPr>
        <w:t>Обладнання:</w:t>
      </w:r>
    </w:p>
    <w:p w14:paraId="7C71032D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7B92">
        <w:rPr>
          <w:rFonts w:ascii="Times New Roman" w:eastAsia="Calibri" w:hAnsi="Times New Roman" w:cs="Times New Roman"/>
          <w:b/>
          <w:bCs/>
          <w:sz w:val="24"/>
          <w:szCs w:val="24"/>
        </w:rPr>
        <w:t>Огорожа</w:t>
      </w:r>
    </w:p>
    <w:p w14:paraId="1693CF7C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47B92">
        <w:rPr>
          <w:rFonts w:ascii="Times New Roman" w:eastAsia="Calibri" w:hAnsi="Times New Roman" w:cs="Times New Roman"/>
          <w:sz w:val="24"/>
          <w:szCs w:val="24"/>
        </w:rPr>
        <w:t xml:space="preserve">Комплект огорожі висотою 3м по периметру майданчика. Ворота </w:t>
      </w:r>
      <w:proofErr w:type="spellStart"/>
      <w:r w:rsidRPr="00947B92">
        <w:rPr>
          <w:rFonts w:ascii="Times New Roman" w:eastAsia="Calibri" w:hAnsi="Times New Roman" w:cs="Times New Roman"/>
          <w:sz w:val="24"/>
          <w:szCs w:val="24"/>
        </w:rPr>
        <w:t>розпашні</w:t>
      </w:r>
      <w:proofErr w:type="spellEnd"/>
      <w:r w:rsidRPr="00947B92">
        <w:rPr>
          <w:rFonts w:ascii="Times New Roman" w:eastAsia="Calibri" w:hAnsi="Times New Roman" w:cs="Times New Roman"/>
          <w:sz w:val="24"/>
          <w:szCs w:val="24"/>
        </w:rPr>
        <w:t xml:space="preserve"> двостулкові.</w:t>
      </w:r>
    </w:p>
    <w:p w14:paraId="3F8B7E85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47B92">
        <w:rPr>
          <w:rFonts w:ascii="Times New Roman" w:eastAsia="Calibri" w:hAnsi="Times New Roman" w:cs="Times New Roman"/>
          <w:sz w:val="24"/>
          <w:szCs w:val="24"/>
        </w:rPr>
        <w:t>Заповнення з сітки «</w:t>
      </w:r>
      <w:proofErr w:type="spellStart"/>
      <w:r w:rsidRPr="00947B92">
        <w:rPr>
          <w:rFonts w:ascii="Times New Roman" w:eastAsia="Calibri" w:hAnsi="Times New Roman" w:cs="Times New Roman"/>
          <w:sz w:val="24"/>
          <w:szCs w:val="24"/>
        </w:rPr>
        <w:t>рабіца</w:t>
      </w:r>
      <w:proofErr w:type="spellEnd"/>
      <w:r w:rsidRPr="00947B92">
        <w:rPr>
          <w:rFonts w:ascii="Times New Roman" w:eastAsia="Calibri" w:hAnsi="Times New Roman" w:cs="Times New Roman"/>
          <w:sz w:val="24"/>
          <w:szCs w:val="24"/>
        </w:rPr>
        <w:t>», оцинкованої, плетеної, розмір вічка 50х50 мм, діаметр дроту 2,8мм.</w:t>
      </w:r>
    </w:p>
    <w:p w14:paraId="6581902D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47B92">
        <w:rPr>
          <w:rFonts w:ascii="Times New Roman" w:eastAsia="Calibri" w:hAnsi="Times New Roman" w:cs="Times New Roman"/>
          <w:sz w:val="24"/>
          <w:szCs w:val="24"/>
        </w:rPr>
        <w:t xml:space="preserve">Огорожа по металевих стовпах, фарбованих </w:t>
      </w:r>
      <w:r w:rsidRPr="00947B92">
        <w:rPr>
          <w:rFonts w:ascii="Times New Roman" w:eastAsia="Calibri" w:hAnsi="Times New Roman" w:cs="Times New Roman"/>
          <w:sz w:val="24"/>
          <w:szCs w:val="24"/>
          <w:lang w:val="en-US"/>
        </w:rPr>
        <w:t>RAL</w:t>
      </w:r>
      <w:r w:rsidRPr="00947B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6005.</w:t>
      </w:r>
    </w:p>
    <w:p w14:paraId="368502B6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47B92">
        <w:rPr>
          <w:rFonts w:ascii="Times New Roman" w:eastAsia="Calibri" w:hAnsi="Times New Roman" w:cs="Times New Roman"/>
          <w:sz w:val="24"/>
          <w:szCs w:val="24"/>
        </w:rPr>
        <w:t xml:space="preserve">Матеріал кутових </w:t>
      </w:r>
      <w:proofErr w:type="spellStart"/>
      <w:r w:rsidRPr="00947B92">
        <w:rPr>
          <w:rFonts w:ascii="Times New Roman" w:eastAsia="Calibri" w:hAnsi="Times New Roman" w:cs="Times New Roman"/>
          <w:sz w:val="24"/>
          <w:szCs w:val="24"/>
        </w:rPr>
        <w:t>стійок</w:t>
      </w:r>
      <w:proofErr w:type="spellEnd"/>
      <w:r w:rsidRPr="00947B92">
        <w:rPr>
          <w:rFonts w:ascii="Times New Roman" w:eastAsia="Calibri" w:hAnsi="Times New Roman" w:cs="Times New Roman"/>
          <w:sz w:val="24"/>
          <w:szCs w:val="24"/>
        </w:rPr>
        <w:t xml:space="preserve"> 80х80х3, </w:t>
      </w:r>
      <w:proofErr w:type="spellStart"/>
      <w:r w:rsidRPr="00947B92">
        <w:rPr>
          <w:rFonts w:ascii="Times New Roman" w:eastAsia="Calibri" w:hAnsi="Times New Roman" w:cs="Times New Roman"/>
          <w:sz w:val="24"/>
          <w:szCs w:val="24"/>
        </w:rPr>
        <w:t>матаеріал</w:t>
      </w:r>
      <w:proofErr w:type="spellEnd"/>
      <w:r w:rsidRPr="00947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7B92">
        <w:rPr>
          <w:rFonts w:ascii="Times New Roman" w:eastAsia="Calibri" w:hAnsi="Times New Roman" w:cs="Times New Roman"/>
          <w:sz w:val="24"/>
          <w:szCs w:val="24"/>
        </w:rPr>
        <w:t>стійок</w:t>
      </w:r>
      <w:proofErr w:type="spellEnd"/>
      <w:r w:rsidRPr="00947B92">
        <w:rPr>
          <w:rFonts w:ascii="Times New Roman" w:eastAsia="Calibri" w:hAnsi="Times New Roman" w:cs="Times New Roman"/>
          <w:sz w:val="24"/>
          <w:szCs w:val="24"/>
        </w:rPr>
        <w:t xml:space="preserve"> огородження 80х60х2.</w:t>
      </w:r>
    </w:p>
    <w:p w14:paraId="27C5DD54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47B92">
        <w:rPr>
          <w:rFonts w:ascii="Times New Roman" w:eastAsia="Calibri" w:hAnsi="Times New Roman" w:cs="Times New Roman"/>
          <w:sz w:val="24"/>
          <w:szCs w:val="24"/>
        </w:rPr>
        <w:t xml:space="preserve">На підтвердження технічних та якісних характеристик огородження надати: </w:t>
      </w:r>
    </w:p>
    <w:p w14:paraId="6CC8B7DB" w14:textId="77777777" w:rsidR="00934E77" w:rsidRPr="00947B92" w:rsidRDefault="00934E77" w:rsidP="00934E77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7B92">
        <w:rPr>
          <w:rFonts w:ascii="Times New Roman" w:eastAsia="Calibri" w:hAnsi="Times New Roman" w:cs="Times New Roman"/>
          <w:sz w:val="24"/>
          <w:szCs w:val="24"/>
        </w:rPr>
        <w:t>опис технічних та якісних характеристик комплекту огородження</w:t>
      </w:r>
    </w:p>
    <w:p w14:paraId="6B422C51" w14:textId="77777777" w:rsidR="00934E77" w:rsidRPr="00947B92" w:rsidRDefault="00934E77" w:rsidP="00934E77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7B92">
        <w:rPr>
          <w:rFonts w:ascii="Times New Roman" w:eastAsia="Calibri" w:hAnsi="Times New Roman" w:cs="Times New Roman"/>
          <w:sz w:val="24"/>
          <w:szCs w:val="24"/>
        </w:rPr>
        <w:t xml:space="preserve">паспорт (технічну карту, тощо) на комплект огородження, що підтверджує заявлені характеристики </w:t>
      </w:r>
    </w:p>
    <w:p w14:paraId="64AAFEA8" w14:textId="77777777" w:rsidR="00934E77" w:rsidRPr="00947B92" w:rsidRDefault="00934E77" w:rsidP="00934E77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7B92">
        <w:rPr>
          <w:rFonts w:ascii="Times New Roman" w:eastAsia="Calibri" w:hAnsi="Times New Roman" w:cs="Times New Roman"/>
          <w:sz w:val="24"/>
          <w:szCs w:val="24"/>
        </w:rPr>
        <w:t xml:space="preserve">сертифікат відповідності на комплект огородження </w:t>
      </w:r>
    </w:p>
    <w:p w14:paraId="0EF86E24" w14:textId="77777777" w:rsidR="00934E77" w:rsidRPr="00947B92" w:rsidRDefault="00934E77" w:rsidP="00934E77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7B92">
        <w:rPr>
          <w:rFonts w:ascii="Times New Roman" w:eastAsia="Calibri" w:hAnsi="Times New Roman" w:cs="Times New Roman"/>
          <w:sz w:val="24"/>
          <w:szCs w:val="24"/>
        </w:rPr>
        <w:t xml:space="preserve">висновок санітарно-епідеміологічної експертизи на комплект огородження </w:t>
      </w:r>
    </w:p>
    <w:p w14:paraId="6BA61F43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7B92">
        <w:rPr>
          <w:rFonts w:ascii="Times New Roman" w:eastAsia="Calibri" w:hAnsi="Times New Roman" w:cs="Times New Roman"/>
          <w:b/>
          <w:bCs/>
          <w:sz w:val="24"/>
          <w:szCs w:val="24"/>
        </w:rPr>
        <w:t>Футбольні ворота з сітками, гасильні сітки за воротами - комплект</w:t>
      </w:r>
    </w:p>
    <w:p w14:paraId="5F0A326B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53D0E10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7B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Спортивний майданчик для тенісу зі штучним покриттям розміром 20х40 м </w:t>
      </w:r>
    </w:p>
    <w:p w14:paraId="32513176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7B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Покриття: </w:t>
      </w:r>
    </w:p>
    <w:p w14:paraId="6FE357CD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47B92">
        <w:rPr>
          <w:rFonts w:ascii="Times New Roman" w:eastAsia="Calibri" w:hAnsi="Times New Roman" w:cs="Times New Roman"/>
          <w:sz w:val="24"/>
          <w:szCs w:val="24"/>
        </w:rPr>
        <w:t>Штучна трава спеціального призначення з показниками по ворсу не менше:</w:t>
      </w:r>
    </w:p>
    <w:p w14:paraId="7FAC4ECD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47B92">
        <w:rPr>
          <w:rFonts w:ascii="Times New Roman" w:eastAsia="Calibri" w:hAnsi="Times New Roman" w:cs="Times New Roman"/>
          <w:sz w:val="24"/>
          <w:szCs w:val="24"/>
        </w:rPr>
        <w:t>Висота ворсу 15-20 мм (прямий)</w:t>
      </w:r>
    </w:p>
    <w:p w14:paraId="10580E14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47B92">
        <w:rPr>
          <w:rFonts w:ascii="Times New Roman" w:eastAsia="Calibri" w:hAnsi="Times New Roman" w:cs="Times New Roman"/>
          <w:sz w:val="24"/>
          <w:szCs w:val="24"/>
        </w:rPr>
        <w:t>Лінійна щільність (</w:t>
      </w:r>
      <w:proofErr w:type="spellStart"/>
      <w:r w:rsidRPr="00947B92">
        <w:rPr>
          <w:rFonts w:ascii="Times New Roman" w:eastAsia="Calibri" w:hAnsi="Times New Roman" w:cs="Times New Roman"/>
          <w:sz w:val="24"/>
          <w:szCs w:val="24"/>
          <w:lang w:val="en-US"/>
        </w:rPr>
        <w:t>dtex</w:t>
      </w:r>
      <w:proofErr w:type="spellEnd"/>
      <w:r w:rsidRPr="00947B92">
        <w:rPr>
          <w:rFonts w:ascii="Times New Roman" w:eastAsia="Calibri" w:hAnsi="Times New Roman" w:cs="Times New Roman"/>
          <w:sz w:val="24"/>
          <w:szCs w:val="24"/>
        </w:rPr>
        <w:t>) – 6 600</w:t>
      </w:r>
    </w:p>
    <w:p w14:paraId="1D20D5A2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47B92">
        <w:rPr>
          <w:rFonts w:ascii="Times New Roman" w:eastAsia="Calibri" w:hAnsi="Times New Roman" w:cs="Times New Roman"/>
          <w:sz w:val="24"/>
          <w:szCs w:val="24"/>
        </w:rPr>
        <w:t>Товщина ворсу (µм ) – 65</w:t>
      </w:r>
    </w:p>
    <w:p w14:paraId="0FB05C74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47B92">
        <w:rPr>
          <w:rFonts w:ascii="Times New Roman" w:eastAsia="Calibri" w:hAnsi="Times New Roman" w:cs="Times New Roman"/>
          <w:sz w:val="24"/>
          <w:szCs w:val="24"/>
        </w:rPr>
        <w:t>Ширина ворсу (мм) – 12</w:t>
      </w:r>
    </w:p>
    <w:p w14:paraId="7BD7953F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47B92">
        <w:rPr>
          <w:rFonts w:ascii="Times New Roman" w:eastAsia="Calibri" w:hAnsi="Times New Roman" w:cs="Times New Roman"/>
          <w:sz w:val="24"/>
          <w:szCs w:val="24"/>
        </w:rPr>
        <w:t>Кількість стіжків на 10мм – 21</w:t>
      </w:r>
    </w:p>
    <w:p w14:paraId="18857A31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47B92">
        <w:rPr>
          <w:rFonts w:ascii="Times New Roman" w:eastAsia="Calibri" w:hAnsi="Times New Roman" w:cs="Times New Roman"/>
          <w:sz w:val="24"/>
          <w:szCs w:val="24"/>
        </w:rPr>
        <w:t>Кількість стіжків на м2 – 44 094</w:t>
      </w:r>
    </w:p>
    <w:p w14:paraId="53AD5748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47B92">
        <w:rPr>
          <w:rFonts w:ascii="Times New Roman" w:eastAsia="Calibri" w:hAnsi="Times New Roman" w:cs="Times New Roman"/>
          <w:sz w:val="24"/>
          <w:szCs w:val="24"/>
        </w:rPr>
        <w:t>Кількість ворсинок м2 – 88 188</w:t>
      </w:r>
    </w:p>
    <w:p w14:paraId="3BFA48D0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47B92">
        <w:rPr>
          <w:rFonts w:ascii="Times New Roman" w:eastAsia="Calibri" w:hAnsi="Times New Roman" w:cs="Times New Roman"/>
          <w:sz w:val="24"/>
          <w:szCs w:val="24"/>
        </w:rPr>
        <w:t xml:space="preserve">Стійкість кольору до витирання не менше 4 ступеню (по сірій шкалі від 1 до 5) </w:t>
      </w:r>
    </w:p>
    <w:p w14:paraId="0BC81D5F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47B92">
        <w:rPr>
          <w:rFonts w:ascii="Times New Roman" w:eastAsia="Calibri" w:hAnsi="Times New Roman" w:cs="Times New Roman"/>
          <w:sz w:val="24"/>
          <w:szCs w:val="24"/>
        </w:rPr>
        <w:t xml:space="preserve">Матеріал поліетилен, </w:t>
      </w:r>
      <w:proofErr w:type="spellStart"/>
      <w:r w:rsidRPr="00947B92">
        <w:rPr>
          <w:rFonts w:ascii="Times New Roman" w:eastAsia="Calibri" w:hAnsi="Times New Roman" w:cs="Times New Roman"/>
          <w:sz w:val="24"/>
          <w:szCs w:val="24"/>
        </w:rPr>
        <w:t>фібрільована</w:t>
      </w:r>
      <w:proofErr w:type="spellEnd"/>
      <w:r w:rsidRPr="00947B92">
        <w:rPr>
          <w:rFonts w:ascii="Times New Roman" w:eastAsia="Calibri" w:hAnsi="Times New Roman" w:cs="Times New Roman"/>
          <w:sz w:val="24"/>
          <w:szCs w:val="24"/>
        </w:rPr>
        <w:t xml:space="preserve"> стрічка, ігрова зона - колір теракот, забіжні </w:t>
      </w:r>
      <w:proofErr w:type="spellStart"/>
      <w:r w:rsidRPr="00947B92">
        <w:rPr>
          <w:rFonts w:ascii="Times New Roman" w:eastAsia="Calibri" w:hAnsi="Times New Roman" w:cs="Times New Roman"/>
          <w:sz w:val="24"/>
          <w:szCs w:val="24"/>
        </w:rPr>
        <w:t>дорожки</w:t>
      </w:r>
      <w:proofErr w:type="spellEnd"/>
      <w:r w:rsidRPr="00947B92">
        <w:rPr>
          <w:rFonts w:ascii="Times New Roman" w:eastAsia="Calibri" w:hAnsi="Times New Roman" w:cs="Times New Roman"/>
          <w:sz w:val="24"/>
          <w:szCs w:val="24"/>
        </w:rPr>
        <w:t xml:space="preserve"> -  зеленого кольору(допускаються відтінки).</w:t>
      </w:r>
    </w:p>
    <w:p w14:paraId="171B75C5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47B92">
        <w:rPr>
          <w:rFonts w:ascii="Times New Roman" w:eastAsia="Calibri" w:hAnsi="Times New Roman" w:cs="Times New Roman"/>
          <w:sz w:val="24"/>
          <w:szCs w:val="24"/>
        </w:rPr>
        <w:t>Засипка:</w:t>
      </w:r>
    </w:p>
    <w:p w14:paraId="1381B925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47B92">
        <w:rPr>
          <w:rFonts w:ascii="Times New Roman" w:eastAsia="Calibri" w:hAnsi="Times New Roman" w:cs="Times New Roman"/>
          <w:sz w:val="24"/>
          <w:szCs w:val="24"/>
        </w:rPr>
        <w:t xml:space="preserve">Пісок </w:t>
      </w:r>
      <w:proofErr w:type="spellStart"/>
      <w:r w:rsidRPr="00947B92">
        <w:rPr>
          <w:rFonts w:ascii="Times New Roman" w:eastAsia="Calibri" w:hAnsi="Times New Roman" w:cs="Times New Roman"/>
          <w:sz w:val="24"/>
          <w:szCs w:val="24"/>
        </w:rPr>
        <w:t>кварцевий</w:t>
      </w:r>
      <w:proofErr w:type="spellEnd"/>
      <w:r w:rsidRPr="00947B92">
        <w:rPr>
          <w:rFonts w:ascii="Times New Roman" w:eastAsia="Calibri" w:hAnsi="Times New Roman" w:cs="Times New Roman"/>
          <w:sz w:val="24"/>
          <w:szCs w:val="24"/>
        </w:rPr>
        <w:t xml:space="preserve"> 0,6-1,0 мм</w:t>
      </w:r>
    </w:p>
    <w:p w14:paraId="72A88B38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7B92">
        <w:rPr>
          <w:rFonts w:ascii="Times New Roman" w:eastAsia="Calibri" w:hAnsi="Times New Roman" w:cs="Times New Roman"/>
          <w:b/>
          <w:bCs/>
          <w:sz w:val="24"/>
          <w:szCs w:val="24"/>
        </w:rPr>
        <w:t>Обладнання:</w:t>
      </w:r>
    </w:p>
    <w:p w14:paraId="46F1C7D3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7B92">
        <w:rPr>
          <w:rFonts w:ascii="Times New Roman" w:eastAsia="Calibri" w:hAnsi="Times New Roman" w:cs="Times New Roman"/>
          <w:b/>
          <w:bCs/>
          <w:sz w:val="24"/>
          <w:szCs w:val="24"/>
        </w:rPr>
        <w:t>Огорожа</w:t>
      </w:r>
    </w:p>
    <w:p w14:paraId="448BB375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47B92">
        <w:rPr>
          <w:rFonts w:ascii="Times New Roman" w:eastAsia="Calibri" w:hAnsi="Times New Roman" w:cs="Times New Roman"/>
          <w:sz w:val="24"/>
          <w:szCs w:val="24"/>
        </w:rPr>
        <w:t xml:space="preserve">Комплект огорожі висотою 3м по периметру майданчика. Ворота </w:t>
      </w:r>
      <w:proofErr w:type="spellStart"/>
      <w:r w:rsidRPr="00947B92">
        <w:rPr>
          <w:rFonts w:ascii="Times New Roman" w:eastAsia="Calibri" w:hAnsi="Times New Roman" w:cs="Times New Roman"/>
          <w:sz w:val="24"/>
          <w:szCs w:val="24"/>
        </w:rPr>
        <w:t>розпашні</w:t>
      </w:r>
      <w:proofErr w:type="spellEnd"/>
      <w:r w:rsidRPr="00947B92">
        <w:rPr>
          <w:rFonts w:ascii="Times New Roman" w:eastAsia="Calibri" w:hAnsi="Times New Roman" w:cs="Times New Roman"/>
          <w:sz w:val="24"/>
          <w:szCs w:val="24"/>
        </w:rPr>
        <w:t xml:space="preserve"> двостулкові.</w:t>
      </w:r>
    </w:p>
    <w:p w14:paraId="3E70661F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47B92">
        <w:rPr>
          <w:rFonts w:ascii="Times New Roman" w:eastAsia="Calibri" w:hAnsi="Times New Roman" w:cs="Times New Roman"/>
          <w:sz w:val="24"/>
          <w:szCs w:val="24"/>
        </w:rPr>
        <w:t>Заповнення з сітки «</w:t>
      </w:r>
      <w:proofErr w:type="spellStart"/>
      <w:r w:rsidRPr="00947B92">
        <w:rPr>
          <w:rFonts w:ascii="Times New Roman" w:eastAsia="Calibri" w:hAnsi="Times New Roman" w:cs="Times New Roman"/>
          <w:sz w:val="24"/>
          <w:szCs w:val="24"/>
        </w:rPr>
        <w:t>рабіца</w:t>
      </w:r>
      <w:proofErr w:type="spellEnd"/>
      <w:r w:rsidRPr="00947B92">
        <w:rPr>
          <w:rFonts w:ascii="Times New Roman" w:eastAsia="Calibri" w:hAnsi="Times New Roman" w:cs="Times New Roman"/>
          <w:sz w:val="24"/>
          <w:szCs w:val="24"/>
        </w:rPr>
        <w:t>», оцинкованої, плетеної, розмір вічка 50х50 мм, діаметр дроту 2,8мм.</w:t>
      </w:r>
    </w:p>
    <w:p w14:paraId="790A8C33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47B92">
        <w:rPr>
          <w:rFonts w:ascii="Times New Roman" w:eastAsia="Calibri" w:hAnsi="Times New Roman" w:cs="Times New Roman"/>
          <w:sz w:val="24"/>
          <w:szCs w:val="24"/>
        </w:rPr>
        <w:t xml:space="preserve">Огорожа по металевих стовпах, фарбованих </w:t>
      </w:r>
      <w:r w:rsidRPr="00947B92">
        <w:rPr>
          <w:rFonts w:ascii="Times New Roman" w:eastAsia="Calibri" w:hAnsi="Times New Roman" w:cs="Times New Roman"/>
          <w:sz w:val="24"/>
          <w:szCs w:val="24"/>
          <w:lang w:val="en-US"/>
        </w:rPr>
        <w:t>RAL</w:t>
      </w:r>
      <w:r w:rsidRPr="00947B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6005.</w:t>
      </w:r>
    </w:p>
    <w:p w14:paraId="24B171AC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47B92">
        <w:rPr>
          <w:rFonts w:ascii="Times New Roman" w:eastAsia="Calibri" w:hAnsi="Times New Roman" w:cs="Times New Roman"/>
          <w:sz w:val="24"/>
          <w:szCs w:val="24"/>
        </w:rPr>
        <w:t xml:space="preserve">Матеріал кутових </w:t>
      </w:r>
      <w:proofErr w:type="spellStart"/>
      <w:r w:rsidRPr="00947B92">
        <w:rPr>
          <w:rFonts w:ascii="Times New Roman" w:eastAsia="Calibri" w:hAnsi="Times New Roman" w:cs="Times New Roman"/>
          <w:sz w:val="24"/>
          <w:szCs w:val="24"/>
        </w:rPr>
        <w:t>стійок</w:t>
      </w:r>
      <w:proofErr w:type="spellEnd"/>
      <w:r w:rsidRPr="00947B92">
        <w:rPr>
          <w:rFonts w:ascii="Times New Roman" w:eastAsia="Calibri" w:hAnsi="Times New Roman" w:cs="Times New Roman"/>
          <w:sz w:val="24"/>
          <w:szCs w:val="24"/>
        </w:rPr>
        <w:t xml:space="preserve"> 80х80х3, </w:t>
      </w:r>
      <w:proofErr w:type="spellStart"/>
      <w:r w:rsidRPr="00947B92">
        <w:rPr>
          <w:rFonts w:ascii="Times New Roman" w:eastAsia="Calibri" w:hAnsi="Times New Roman" w:cs="Times New Roman"/>
          <w:sz w:val="24"/>
          <w:szCs w:val="24"/>
        </w:rPr>
        <w:t>матаеріал</w:t>
      </w:r>
      <w:proofErr w:type="spellEnd"/>
      <w:r w:rsidRPr="00947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7B92">
        <w:rPr>
          <w:rFonts w:ascii="Times New Roman" w:eastAsia="Calibri" w:hAnsi="Times New Roman" w:cs="Times New Roman"/>
          <w:sz w:val="24"/>
          <w:szCs w:val="24"/>
        </w:rPr>
        <w:t>стійок</w:t>
      </w:r>
      <w:proofErr w:type="spellEnd"/>
      <w:r w:rsidRPr="00947B92">
        <w:rPr>
          <w:rFonts w:ascii="Times New Roman" w:eastAsia="Calibri" w:hAnsi="Times New Roman" w:cs="Times New Roman"/>
          <w:sz w:val="24"/>
          <w:szCs w:val="24"/>
        </w:rPr>
        <w:t xml:space="preserve"> огородження 80х60х2.</w:t>
      </w:r>
    </w:p>
    <w:p w14:paraId="466291C0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47B92">
        <w:rPr>
          <w:rFonts w:ascii="Times New Roman" w:eastAsia="Calibri" w:hAnsi="Times New Roman" w:cs="Times New Roman"/>
          <w:sz w:val="24"/>
          <w:szCs w:val="24"/>
        </w:rPr>
        <w:t xml:space="preserve">На підтвердження технічних та якісних характеристик огородження надати: </w:t>
      </w:r>
    </w:p>
    <w:p w14:paraId="4E7E4A6A" w14:textId="77777777" w:rsidR="00934E77" w:rsidRPr="00947B92" w:rsidRDefault="00934E77" w:rsidP="00934E77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7B92">
        <w:rPr>
          <w:rFonts w:ascii="Times New Roman" w:eastAsia="Calibri" w:hAnsi="Times New Roman" w:cs="Times New Roman"/>
          <w:sz w:val="24"/>
          <w:szCs w:val="24"/>
        </w:rPr>
        <w:lastRenderedPageBreak/>
        <w:t>опис технічних та якісних характеристик комплекту огородження</w:t>
      </w:r>
    </w:p>
    <w:p w14:paraId="5DF9B247" w14:textId="77777777" w:rsidR="00934E77" w:rsidRPr="00947B92" w:rsidRDefault="00934E77" w:rsidP="00934E77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7B92">
        <w:rPr>
          <w:rFonts w:ascii="Times New Roman" w:eastAsia="Calibri" w:hAnsi="Times New Roman" w:cs="Times New Roman"/>
          <w:sz w:val="24"/>
          <w:szCs w:val="24"/>
        </w:rPr>
        <w:t xml:space="preserve">паспорт (технічну карту, тощо) на комплект огородження, що підтверджує заявлені характеристики </w:t>
      </w:r>
    </w:p>
    <w:p w14:paraId="4F392B9A" w14:textId="77777777" w:rsidR="00934E77" w:rsidRPr="00947B92" w:rsidRDefault="00934E77" w:rsidP="00934E77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7B92">
        <w:rPr>
          <w:rFonts w:ascii="Times New Roman" w:eastAsia="Calibri" w:hAnsi="Times New Roman" w:cs="Times New Roman"/>
          <w:sz w:val="24"/>
          <w:szCs w:val="24"/>
        </w:rPr>
        <w:t xml:space="preserve">сертифікат відповідності на комплект огородження </w:t>
      </w:r>
    </w:p>
    <w:p w14:paraId="5F4A9CAB" w14:textId="77777777" w:rsidR="00934E77" w:rsidRPr="00947B92" w:rsidRDefault="00934E77" w:rsidP="00934E77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7B92">
        <w:rPr>
          <w:rFonts w:ascii="Times New Roman" w:eastAsia="Calibri" w:hAnsi="Times New Roman" w:cs="Times New Roman"/>
          <w:sz w:val="24"/>
          <w:szCs w:val="24"/>
        </w:rPr>
        <w:t xml:space="preserve">висновок санітарно-епідеміологічної експертизи на комплект огородження </w:t>
      </w:r>
    </w:p>
    <w:p w14:paraId="4C693146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947B92">
        <w:rPr>
          <w:rFonts w:ascii="Times New Roman" w:eastAsia="Calibri" w:hAnsi="Times New Roman" w:cs="Times New Roman"/>
          <w:b/>
          <w:bCs/>
          <w:sz w:val="24"/>
          <w:szCs w:val="24"/>
        </w:rPr>
        <w:t>Стійки</w:t>
      </w:r>
      <w:proofErr w:type="spellEnd"/>
      <w:r w:rsidRPr="00947B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 сіткою</w:t>
      </w:r>
    </w:p>
    <w:p w14:paraId="7A942C82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17C6E84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7B92">
        <w:rPr>
          <w:rFonts w:ascii="Times New Roman" w:eastAsia="Calibri" w:hAnsi="Times New Roman" w:cs="Times New Roman"/>
          <w:b/>
          <w:bCs/>
          <w:sz w:val="24"/>
          <w:szCs w:val="24"/>
        </w:rPr>
        <w:t>Бігова доріжка 507,33 м2,  ширина 2390 мм.</w:t>
      </w:r>
    </w:p>
    <w:p w14:paraId="3DA87806" w14:textId="77777777" w:rsidR="00934E77" w:rsidRPr="00947B92" w:rsidRDefault="00934E77" w:rsidP="00934E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47B92">
        <w:rPr>
          <w:rFonts w:ascii="Times New Roman" w:eastAsia="Calibri" w:hAnsi="Times New Roman" w:cs="Times New Roman"/>
          <w:sz w:val="24"/>
          <w:szCs w:val="24"/>
        </w:rPr>
        <w:t xml:space="preserve">Покриття асфальтове двошарове загальною товщиною 100мм </w:t>
      </w:r>
    </w:p>
    <w:p w14:paraId="03114F42" w14:textId="77777777" w:rsidR="00934E77" w:rsidRDefault="00934E77" w:rsidP="00934E77">
      <w:pPr>
        <w:spacing w:after="0"/>
        <w:rPr>
          <w:rFonts w:ascii="Calibri" w:eastAsia="Calibri" w:hAnsi="Calibri" w:cs="Times New Roman"/>
          <w:b/>
          <w:bCs/>
        </w:rPr>
      </w:pPr>
    </w:p>
    <w:p w14:paraId="4A1A389E" w14:textId="77777777" w:rsidR="00934E77" w:rsidRPr="00947B92" w:rsidRDefault="00934E77" w:rsidP="00934E77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7B92">
        <w:rPr>
          <w:rFonts w:ascii="Times New Roman" w:eastAsia="Calibri" w:hAnsi="Times New Roman" w:cs="Times New Roman"/>
          <w:b/>
          <w:bCs/>
          <w:sz w:val="24"/>
          <w:szCs w:val="24"/>
        </w:rPr>
        <w:t>Матеріали та обладнання спортивних майданчиків повинні мати відповідні висновки та сертифікати, що не втратили чинність.</w:t>
      </w:r>
    </w:p>
    <w:p w14:paraId="6AFAF498" w14:textId="77777777" w:rsidR="00934E77" w:rsidRDefault="00934E77" w:rsidP="00934E77"/>
    <w:p w14:paraId="45FF6229" w14:textId="4C3B8108" w:rsidR="00F305FC" w:rsidRPr="00F305FC" w:rsidRDefault="00F305FC" w:rsidP="00F305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B390BC" w14:textId="651A32BA" w:rsidR="003A7571" w:rsidRPr="00F305FC" w:rsidRDefault="003A7571" w:rsidP="00F305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</w:p>
    <w:sectPr w:rsidR="003A7571" w:rsidRPr="00F305FC" w:rsidSect="00E0609B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926C8" w14:textId="77777777" w:rsidR="00D65216" w:rsidRDefault="00D65216">
      <w:pPr>
        <w:spacing w:after="0" w:line="240" w:lineRule="auto"/>
      </w:pPr>
      <w:r>
        <w:separator/>
      </w:r>
    </w:p>
  </w:endnote>
  <w:endnote w:type="continuationSeparator" w:id="0">
    <w:p w14:paraId="4CD5BB5A" w14:textId="77777777" w:rsidR="00D65216" w:rsidRDefault="00D6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2FAE3" w14:textId="77777777" w:rsidR="00D65216" w:rsidRDefault="00D65216">
      <w:pPr>
        <w:spacing w:after="0" w:line="240" w:lineRule="auto"/>
      </w:pPr>
      <w:r>
        <w:separator/>
      </w:r>
    </w:p>
  </w:footnote>
  <w:footnote w:type="continuationSeparator" w:id="0">
    <w:p w14:paraId="428EC40E" w14:textId="77777777" w:rsidR="00D65216" w:rsidRDefault="00D65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25E9" w14:textId="77777777" w:rsidR="00D65216" w:rsidRPr="00366C39" w:rsidRDefault="00D65216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</w:abstractNum>
  <w:abstractNum w:abstractNumId="1" w15:restartNumberingAfterBreak="0">
    <w:nsid w:val="076321FD"/>
    <w:multiLevelType w:val="hybridMultilevel"/>
    <w:tmpl w:val="44807982"/>
    <w:lvl w:ilvl="0" w:tplc="DA349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693F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4E77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0E1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268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16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5FC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F305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5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305F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305F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305F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305F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2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BF2E89"/>
    <w:rPr>
      <w:rFonts w:cs="Times New Roman"/>
    </w:rPr>
  </w:style>
  <w:style w:type="paragraph" w:customStyle="1" w:styleId="21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3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1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1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інтервалів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ій колонтитул Знак"/>
    <w:basedOn w:val="a0"/>
    <w:link w:val="af"/>
    <w:uiPriority w:val="99"/>
    <w:rsid w:val="00BF2E89"/>
    <w:rPr>
      <w:rFonts w:ascii="Calibri" w:eastAsia="Calibri" w:hAnsi="Calibri" w:cs="Times New Roman"/>
    </w:rPr>
  </w:style>
  <w:style w:type="numbering" w:customStyle="1" w:styleId="14">
    <w:name w:val="Немає списку1"/>
    <w:next w:val="a2"/>
    <w:uiPriority w:val="99"/>
    <w:semiHidden/>
    <w:unhideWhenUsed/>
    <w:rsid w:val="00BF2E89"/>
  </w:style>
  <w:style w:type="character" w:customStyle="1" w:styleId="10">
    <w:name w:val="Заголовок 1 Знак"/>
    <w:basedOn w:val="a0"/>
    <w:link w:val="1"/>
    <w:uiPriority w:val="99"/>
    <w:rsid w:val="00F305FC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character" w:customStyle="1" w:styleId="20">
    <w:name w:val="Заголовок 2 Знак"/>
    <w:basedOn w:val="a0"/>
    <w:link w:val="2"/>
    <w:uiPriority w:val="99"/>
    <w:semiHidden/>
    <w:rsid w:val="00F305F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rsid w:val="00F305F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F305F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F305F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F305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Emphasis"/>
    <w:uiPriority w:val="99"/>
    <w:qFormat/>
    <w:rsid w:val="00F305FC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aliases w:val="Знак9,Знак2"/>
    <w:basedOn w:val="a"/>
    <w:link w:val="HTML0"/>
    <w:uiPriority w:val="99"/>
    <w:unhideWhenUsed/>
    <w:rsid w:val="00F30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ий HTML Знак"/>
    <w:aliases w:val="Знак9 Знак,Знак2 Знак"/>
    <w:basedOn w:val="a0"/>
    <w:link w:val="HTML"/>
    <w:uiPriority w:val="99"/>
    <w:rsid w:val="00F305F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2">
    <w:name w:val="Strong"/>
    <w:uiPriority w:val="99"/>
    <w:qFormat/>
    <w:rsid w:val="00F305FC"/>
    <w:rPr>
      <w:rFonts w:ascii="Times New Roman" w:hAnsi="Times New Roman" w:cs="Times New Roman" w:hint="default"/>
      <w:b/>
      <w:bCs w:val="0"/>
    </w:rPr>
  </w:style>
  <w:style w:type="paragraph" w:styleId="af3">
    <w:name w:val="annotation text"/>
    <w:basedOn w:val="a"/>
    <w:link w:val="af4"/>
    <w:uiPriority w:val="99"/>
    <w:unhideWhenUsed/>
    <w:rsid w:val="00F30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4">
    <w:name w:val="Текст примітки Знак"/>
    <w:basedOn w:val="a0"/>
    <w:link w:val="af3"/>
    <w:uiPriority w:val="99"/>
    <w:rsid w:val="00F305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Верхній колонтитул Знак"/>
    <w:basedOn w:val="a0"/>
    <w:link w:val="af6"/>
    <w:uiPriority w:val="99"/>
    <w:rsid w:val="00F305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6">
    <w:name w:val="header"/>
    <w:basedOn w:val="a"/>
    <w:link w:val="af5"/>
    <w:uiPriority w:val="99"/>
    <w:unhideWhenUsed/>
    <w:rsid w:val="00F305FC"/>
    <w:pPr>
      <w:suppressLineNumbers/>
      <w:tabs>
        <w:tab w:val="center" w:pos="5460"/>
        <w:tab w:val="right" w:pos="109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5">
    <w:name w:val="Верхній колонтитул Знак1"/>
    <w:basedOn w:val="a0"/>
    <w:uiPriority w:val="99"/>
    <w:semiHidden/>
    <w:rsid w:val="00F305FC"/>
    <w:rPr>
      <w:lang w:val="uk-UA"/>
    </w:rPr>
  </w:style>
  <w:style w:type="character" w:customStyle="1" w:styleId="af7">
    <w:name w:val="Основний текст Знак"/>
    <w:basedOn w:val="a0"/>
    <w:link w:val="af8"/>
    <w:uiPriority w:val="99"/>
    <w:semiHidden/>
    <w:rsid w:val="00F305FC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f8">
    <w:name w:val="Body Text"/>
    <w:basedOn w:val="a"/>
    <w:link w:val="af7"/>
    <w:uiPriority w:val="99"/>
    <w:semiHidden/>
    <w:unhideWhenUsed/>
    <w:rsid w:val="00F305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16">
    <w:name w:val="Основний текст Знак1"/>
    <w:basedOn w:val="a0"/>
    <w:uiPriority w:val="99"/>
    <w:semiHidden/>
    <w:rsid w:val="00F305FC"/>
    <w:rPr>
      <w:lang w:val="uk-UA"/>
    </w:rPr>
  </w:style>
  <w:style w:type="paragraph" w:styleId="af9">
    <w:name w:val="Title"/>
    <w:basedOn w:val="a"/>
    <w:next w:val="af8"/>
    <w:link w:val="afa"/>
    <w:uiPriority w:val="99"/>
    <w:qFormat/>
    <w:rsid w:val="00F305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fa">
    <w:name w:val="Назва Знак"/>
    <w:basedOn w:val="a0"/>
    <w:link w:val="af9"/>
    <w:uiPriority w:val="99"/>
    <w:rsid w:val="00F305FC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afb">
    <w:name w:val="Основний текст з відступом Знак"/>
    <w:basedOn w:val="a0"/>
    <w:link w:val="afc"/>
    <w:uiPriority w:val="99"/>
    <w:semiHidden/>
    <w:rsid w:val="00F305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Body Text Indent"/>
    <w:basedOn w:val="a"/>
    <w:link w:val="afb"/>
    <w:uiPriority w:val="99"/>
    <w:semiHidden/>
    <w:unhideWhenUsed/>
    <w:rsid w:val="00F305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7">
    <w:name w:val="Основний текст з відступом Знак1"/>
    <w:basedOn w:val="a0"/>
    <w:uiPriority w:val="99"/>
    <w:semiHidden/>
    <w:rsid w:val="00F305FC"/>
    <w:rPr>
      <w:lang w:val="uk-UA"/>
    </w:rPr>
  </w:style>
  <w:style w:type="character" w:customStyle="1" w:styleId="22">
    <w:name w:val="Основний текст 2 Знак"/>
    <w:basedOn w:val="a0"/>
    <w:link w:val="23"/>
    <w:uiPriority w:val="99"/>
    <w:semiHidden/>
    <w:rsid w:val="00F305FC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23">
    <w:name w:val="Body Text 2"/>
    <w:basedOn w:val="a"/>
    <w:link w:val="22"/>
    <w:uiPriority w:val="99"/>
    <w:semiHidden/>
    <w:unhideWhenUsed/>
    <w:rsid w:val="00F305FC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210">
    <w:name w:val="Основний текст 2 Знак1"/>
    <w:basedOn w:val="a0"/>
    <w:uiPriority w:val="99"/>
    <w:semiHidden/>
    <w:rsid w:val="00F305FC"/>
    <w:rPr>
      <w:lang w:val="uk-UA"/>
    </w:rPr>
  </w:style>
  <w:style w:type="character" w:customStyle="1" w:styleId="32">
    <w:name w:val="Основний текст 3 Знак"/>
    <w:basedOn w:val="a0"/>
    <w:link w:val="33"/>
    <w:uiPriority w:val="99"/>
    <w:semiHidden/>
    <w:rsid w:val="00F305FC"/>
    <w:rPr>
      <w:rFonts w:ascii="Times New Roman" w:eastAsia="Times New Roman" w:hAnsi="Times New Roman" w:cs="Times New Roman"/>
      <w:sz w:val="26"/>
      <w:szCs w:val="20"/>
      <w:lang w:val="en-US" w:eastAsia="x-none"/>
    </w:rPr>
  </w:style>
  <w:style w:type="paragraph" w:styleId="33">
    <w:name w:val="Body Text 3"/>
    <w:basedOn w:val="a"/>
    <w:link w:val="32"/>
    <w:uiPriority w:val="99"/>
    <w:semiHidden/>
    <w:unhideWhenUsed/>
    <w:rsid w:val="00F305F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x-none"/>
    </w:rPr>
  </w:style>
  <w:style w:type="character" w:customStyle="1" w:styleId="310">
    <w:name w:val="Основний текст 3 Знак1"/>
    <w:basedOn w:val="a0"/>
    <w:uiPriority w:val="99"/>
    <w:semiHidden/>
    <w:rsid w:val="00F305FC"/>
    <w:rPr>
      <w:sz w:val="16"/>
      <w:szCs w:val="16"/>
      <w:lang w:val="uk-UA"/>
    </w:rPr>
  </w:style>
  <w:style w:type="character" w:customStyle="1" w:styleId="24">
    <w:name w:val="Основний текст з відступом 2 Знак"/>
    <w:basedOn w:val="a0"/>
    <w:link w:val="25"/>
    <w:uiPriority w:val="99"/>
    <w:semiHidden/>
    <w:rsid w:val="00F305F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5">
    <w:name w:val="Body Text Indent 2"/>
    <w:basedOn w:val="a"/>
    <w:link w:val="24"/>
    <w:uiPriority w:val="99"/>
    <w:semiHidden/>
    <w:unhideWhenUsed/>
    <w:rsid w:val="00F305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11">
    <w:name w:val="Основний текст з відступом 2 Знак1"/>
    <w:basedOn w:val="a0"/>
    <w:uiPriority w:val="99"/>
    <w:semiHidden/>
    <w:rsid w:val="00F305FC"/>
    <w:rPr>
      <w:lang w:val="uk-UA"/>
    </w:rPr>
  </w:style>
  <w:style w:type="character" w:customStyle="1" w:styleId="34">
    <w:name w:val="Основний текст з відступом 3 Знак"/>
    <w:basedOn w:val="a0"/>
    <w:link w:val="35"/>
    <w:uiPriority w:val="99"/>
    <w:semiHidden/>
    <w:rsid w:val="00F305F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5">
    <w:name w:val="Body Text Indent 3"/>
    <w:basedOn w:val="a"/>
    <w:link w:val="34"/>
    <w:uiPriority w:val="99"/>
    <w:semiHidden/>
    <w:unhideWhenUsed/>
    <w:rsid w:val="00F305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1">
    <w:name w:val="Основний текст з відступом 3 Знак1"/>
    <w:basedOn w:val="a0"/>
    <w:uiPriority w:val="99"/>
    <w:semiHidden/>
    <w:rsid w:val="00F305FC"/>
    <w:rPr>
      <w:sz w:val="16"/>
      <w:szCs w:val="16"/>
      <w:lang w:val="uk-UA"/>
    </w:rPr>
  </w:style>
  <w:style w:type="character" w:customStyle="1" w:styleId="afd">
    <w:name w:val="Текст Знак"/>
    <w:basedOn w:val="a0"/>
    <w:link w:val="afe"/>
    <w:uiPriority w:val="99"/>
    <w:semiHidden/>
    <w:rsid w:val="00F305F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Plain Text"/>
    <w:basedOn w:val="a"/>
    <w:link w:val="afd"/>
    <w:uiPriority w:val="99"/>
    <w:semiHidden/>
    <w:unhideWhenUsed/>
    <w:rsid w:val="00F305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8">
    <w:name w:val="Текст Знак1"/>
    <w:basedOn w:val="a0"/>
    <w:uiPriority w:val="99"/>
    <w:semiHidden/>
    <w:rsid w:val="00F305FC"/>
    <w:rPr>
      <w:rFonts w:ascii="Consolas" w:hAnsi="Consolas"/>
      <w:sz w:val="21"/>
      <w:szCs w:val="21"/>
      <w:lang w:val="uk-UA"/>
    </w:rPr>
  </w:style>
  <w:style w:type="character" w:customStyle="1" w:styleId="aff">
    <w:name w:val="Тема примітки Знак"/>
    <w:basedOn w:val="af4"/>
    <w:link w:val="aff0"/>
    <w:uiPriority w:val="99"/>
    <w:semiHidden/>
    <w:rsid w:val="00F305F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0">
    <w:name w:val="annotation subject"/>
    <w:basedOn w:val="af3"/>
    <w:next w:val="af3"/>
    <w:link w:val="aff"/>
    <w:uiPriority w:val="99"/>
    <w:semiHidden/>
    <w:unhideWhenUsed/>
    <w:rsid w:val="00F305FC"/>
    <w:rPr>
      <w:b/>
      <w:bCs/>
    </w:rPr>
  </w:style>
  <w:style w:type="character" w:customStyle="1" w:styleId="19">
    <w:name w:val="Тема примітки Знак1"/>
    <w:basedOn w:val="af4"/>
    <w:uiPriority w:val="99"/>
    <w:semiHidden/>
    <w:rsid w:val="00F305F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312">
    <w:name w:val="Основной текст 31"/>
    <w:basedOn w:val="a"/>
    <w:rsid w:val="00F305F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ar-SA"/>
    </w:rPr>
  </w:style>
  <w:style w:type="character" w:customStyle="1" w:styleId="26">
    <w:name w:val="Заголовок №2_"/>
    <w:basedOn w:val="a0"/>
    <w:link w:val="27"/>
    <w:uiPriority w:val="99"/>
    <w:locked/>
    <w:rsid w:val="00F305FC"/>
    <w:rPr>
      <w:rFonts w:ascii="Times New Roman" w:eastAsia="Times New Roman" w:hAnsi="Times New Roman" w:cs="Times New Roman"/>
      <w:b/>
      <w:bCs/>
    </w:rPr>
  </w:style>
  <w:style w:type="paragraph" w:customStyle="1" w:styleId="27">
    <w:name w:val="Заголовок №2"/>
    <w:basedOn w:val="a"/>
    <w:link w:val="26"/>
    <w:uiPriority w:val="99"/>
    <w:rsid w:val="00F305FC"/>
    <w:pPr>
      <w:widowControl w:val="0"/>
      <w:spacing w:after="2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36">
    <w:name w:val="Основной текст (3)_"/>
    <w:basedOn w:val="a0"/>
    <w:semiHidden/>
    <w:locked/>
    <w:rsid w:val="00F305FC"/>
    <w:rPr>
      <w:rFonts w:ascii="Arial" w:eastAsia="Arial" w:hAnsi="Arial" w:cs="Arial"/>
      <w:b/>
      <w:bCs/>
      <w:color w:val="2B4C78"/>
      <w:sz w:val="14"/>
      <w:szCs w:val="14"/>
    </w:rPr>
  </w:style>
  <w:style w:type="character" w:customStyle="1" w:styleId="aff1">
    <w:name w:val="Другое_"/>
    <w:basedOn w:val="a0"/>
    <w:link w:val="aff2"/>
    <w:semiHidden/>
    <w:locked/>
    <w:rsid w:val="00F305FC"/>
    <w:rPr>
      <w:rFonts w:ascii="Times New Roman" w:eastAsia="Times New Roman" w:hAnsi="Times New Roman" w:cs="Times New Roman"/>
    </w:rPr>
  </w:style>
  <w:style w:type="paragraph" w:customStyle="1" w:styleId="aff2">
    <w:name w:val="Другое"/>
    <w:basedOn w:val="a"/>
    <w:link w:val="aff1"/>
    <w:semiHidden/>
    <w:rsid w:val="00F305F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lang w:val="ru-RU"/>
    </w:rPr>
  </w:style>
  <w:style w:type="character" w:styleId="aff3">
    <w:name w:val="annotation reference"/>
    <w:uiPriority w:val="99"/>
    <w:unhideWhenUsed/>
    <w:rsid w:val="00F305FC"/>
    <w:rPr>
      <w:rFonts w:ascii="Times New Roman" w:hAnsi="Times New Roman" w:cs="Times New Roman" w:hint="default"/>
      <w:sz w:val="16"/>
      <w:szCs w:val="16"/>
    </w:rPr>
  </w:style>
  <w:style w:type="character" w:customStyle="1" w:styleId="aff4">
    <w:name w:val="Название Знак"/>
    <w:uiPriority w:val="99"/>
    <w:locked/>
    <w:rsid w:val="00F305FC"/>
    <w:rPr>
      <w:sz w:val="32"/>
      <w:lang w:val="uk-UA" w:eastAsia="ru-RU"/>
    </w:rPr>
  </w:style>
  <w:style w:type="character" w:customStyle="1" w:styleId="refs">
    <w:name w:val="refs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F305FC"/>
    <w:rPr>
      <w:rFonts w:ascii="Symbol" w:hAnsi="Symbol" w:hint="default"/>
    </w:rPr>
  </w:style>
  <w:style w:type="character" w:customStyle="1" w:styleId="WW8Num2z2">
    <w:name w:val="WW8Num2z2"/>
    <w:uiPriority w:val="99"/>
    <w:rsid w:val="00F305FC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F305FC"/>
    <w:rPr>
      <w:rFonts w:ascii="Symbol" w:hAnsi="Symbol" w:hint="default"/>
    </w:rPr>
  </w:style>
  <w:style w:type="character" w:customStyle="1" w:styleId="WW8Num5z0">
    <w:name w:val="WW8Num5z0"/>
    <w:uiPriority w:val="99"/>
    <w:rsid w:val="00F305FC"/>
    <w:rPr>
      <w:rFonts w:ascii="Times New Roman CYR" w:hAnsi="Times New Roman CYR" w:cs="Times New Roman CYR" w:hint="default"/>
    </w:rPr>
  </w:style>
  <w:style w:type="character" w:customStyle="1" w:styleId="Absatz-Standardschriftart">
    <w:name w:val="Absatz-Standardschriftart"/>
    <w:uiPriority w:val="99"/>
    <w:rsid w:val="00F305FC"/>
  </w:style>
  <w:style w:type="character" w:customStyle="1" w:styleId="WW8Num2z0">
    <w:name w:val="WW8Num2z0"/>
    <w:uiPriority w:val="99"/>
    <w:rsid w:val="00F305FC"/>
    <w:rPr>
      <w:rFonts w:ascii="Times New Roman" w:hAnsi="Times New Roman" w:cs="Times New Roman" w:hint="default"/>
    </w:rPr>
  </w:style>
  <w:style w:type="character" w:customStyle="1" w:styleId="WW8Num3z1">
    <w:name w:val="WW8Num3z1"/>
    <w:uiPriority w:val="99"/>
    <w:rsid w:val="00F305FC"/>
    <w:rPr>
      <w:rFonts w:ascii="Symbol" w:hAnsi="Symbol" w:hint="default"/>
    </w:rPr>
  </w:style>
  <w:style w:type="character" w:customStyle="1" w:styleId="WW8Num3z2">
    <w:name w:val="WW8Num3z2"/>
    <w:uiPriority w:val="99"/>
    <w:rsid w:val="00F305FC"/>
    <w:rPr>
      <w:rFonts w:ascii="Times New Roman" w:hAnsi="Times New Roman" w:cs="Times New Roman" w:hint="default"/>
    </w:rPr>
  </w:style>
  <w:style w:type="character" w:customStyle="1" w:styleId="WW8Num4z0">
    <w:name w:val="WW8Num4z0"/>
    <w:uiPriority w:val="99"/>
    <w:rsid w:val="00F305FC"/>
    <w:rPr>
      <w:rFonts w:ascii="Symbol" w:hAnsi="Symbol" w:hint="default"/>
    </w:rPr>
  </w:style>
  <w:style w:type="character" w:customStyle="1" w:styleId="WW8Num7z0">
    <w:name w:val="WW8Num7z0"/>
    <w:uiPriority w:val="99"/>
    <w:rsid w:val="00F305FC"/>
    <w:rPr>
      <w:rFonts w:ascii="Times New Roman CYR" w:hAnsi="Times New Roman CYR" w:cs="Times New Roman CYR" w:hint="default"/>
    </w:rPr>
  </w:style>
  <w:style w:type="character" w:customStyle="1" w:styleId="28">
    <w:name w:val="Основной шрифт абзаца2"/>
    <w:uiPriority w:val="99"/>
    <w:rsid w:val="00F305FC"/>
  </w:style>
  <w:style w:type="character" w:customStyle="1" w:styleId="WW8Num1z0">
    <w:name w:val="WW8Num1z0"/>
    <w:uiPriority w:val="99"/>
    <w:rsid w:val="00F305FC"/>
    <w:rPr>
      <w:b/>
      <w:bCs w:val="0"/>
    </w:rPr>
  </w:style>
  <w:style w:type="character" w:customStyle="1" w:styleId="WW8Num9z0">
    <w:name w:val="WW8Num9z0"/>
    <w:uiPriority w:val="99"/>
    <w:rsid w:val="00F305FC"/>
    <w:rPr>
      <w:rFonts w:ascii="Times New Roman" w:hAnsi="Times New Roman" w:cs="Times New Roman" w:hint="default"/>
    </w:rPr>
  </w:style>
  <w:style w:type="character" w:customStyle="1" w:styleId="WW8Num14z1">
    <w:name w:val="WW8Num14z1"/>
    <w:uiPriority w:val="99"/>
    <w:rsid w:val="00F305FC"/>
    <w:rPr>
      <w:rFonts w:ascii="Symbol" w:hAnsi="Symbol" w:hint="default"/>
    </w:rPr>
  </w:style>
  <w:style w:type="character" w:customStyle="1" w:styleId="WW8Num14z2">
    <w:name w:val="WW8Num14z2"/>
    <w:uiPriority w:val="99"/>
    <w:rsid w:val="00F305FC"/>
    <w:rPr>
      <w:rFonts w:ascii="Times New Roman" w:hAnsi="Times New Roman" w:cs="Times New Roman" w:hint="default"/>
    </w:rPr>
  </w:style>
  <w:style w:type="character" w:customStyle="1" w:styleId="WW8Num15z0">
    <w:name w:val="WW8Num15z0"/>
    <w:uiPriority w:val="99"/>
    <w:rsid w:val="00F305FC"/>
    <w:rPr>
      <w:color w:val="0000FF"/>
    </w:rPr>
  </w:style>
  <w:style w:type="character" w:customStyle="1" w:styleId="WW8Num15z2">
    <w:name w:val="WW8Num15z2"/>
    <w:uiPriority w:val="99"/>
    <w:rsid w:val="00F305FC"/>
    <w:rPr>
      <w:color w:val="auto"/>
    </w:rPr>
  </w:style>
  <w:style w:type="character" w:customStyle="1" w:styleId="WW8Num18z0">
    <w:name w:val="WW8Num18z0"/>
    <w:uiPriority w:val="99"/>
    <w:rsid w:val="00F305FC"/>
    <w:rPr>
      <w:rFonts w:ascii="Symbol" w:hAnsi="Symbol" w:hint="default"/>
    </w:rPr>
  </w:style>
  <w:style w:type="character" w:customStyle="1" w:styleId="WW8Num18z1">
    <w:name w:val="WW8Num18z1"/>
    <w:uiPriority w:val="99"/>
    <w:rsid w:val="00F305FC"/>
    <w:rPr>
      <w:rFonts w:ascii="Courier New" w:hAnsi="Courier New" w:cs="Courier New" w:hint="default"/>
    </w:rPr>
  </w:style>
  <w:style w:type="character" w:customStyle="1" w:styleId="WW8Num18z2">
    <w:name w:val="WW8Num18z2"/>
    <w:uiPriority w:val="99"/>
    <w:rsid w:val="00F305FC"/>
    <w:rPr>
      <w:rFonts w:ascii="Wingdings" w:hAnsi="Wingdings" w:hint="default"/>
    </w:rPr>
  </w:style>
  <w:style w:type="character" w:customStyle="1" w:styleId="WW8Num18z3">
    <w:name w:val="WW8Num18z3"/>
    <w:uiPriority w:val="99"/>
    <w:rsid w:val="00F305FC"/>
    <w:rPr>
      <w:rFonts w:ascii="Symbol" w:hAnsi="Symbol" w:hint="default"/>
    </w:rPr>
  </w:style>
  <w:style w:type="character" w:customStyle="1" w:styleId="WW8Num20z0">
    <w:name w:val="WW8Num20z0"/>
    <w:uiPriority w:val="99"/>
    <w:rsid w:val="00F305FC"/>
    <w:rPr>
      <w:color w:val="auto"/>
    </w:rPr>
  </w:style>
  <w:style w:type="character" w:customStyle="1" w:styleId="WW8Num21z0">
    <w:name w:val="WW8Num21z0"/>
    <w:uiPriority w:val="99"/>
    <w:rsid w:val="00F305FC"/>
  </w:style>
  <w:style w:type="character" w:customStyle="1" w:styleId="WW8Num21z1">
    <w:name w:val="WW8Num21z1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2z0">
    <w:name w:val="WW8Num22z0"/>
    <w:uiPriority w:val="99"/>
    <w:rsid w:val="00F305FC"/>
    <w:rPr>
      <w:rFonts w:ascii="Times New Roman" w:hAnsi="Times New Roman" w:cs="Times New Roman" w:hint="default"/>
      <w:color w:val="auto"/>
    </w:rPr>
  </w:style>
  <w:style w:type="character" w:customStyle="1" w:styleId="WW8Num24z0">
    <w:name w:val="WW8Num24z0"/>
    <w:uiPriority w:val="99"/>
    <w:rsid w:val="00F305FC"/>
    <w:rPr>
      <w:sz w:val="24"/>
    </w:rPr>
  </w:style>
  <w:style w:type="character" w:customStyle="1" w:styleId="WW8Num24z1">
    <w:name w:val="WW8Num24z1"/>
    <w:uiPriority w:val="99"/>
    <w:rsid w:val="00F305FC"/>
    <w:rPr>
      <w:rFonts w:ascii="Symbol" w:hAnsi="Symbol" w:hint="default"/>
      <w:sz w:val="20"/>
    </w:rPr>
  </w:style>
  <w:style w:type="character" w:customStyle="1" w:styleId="WW8Num26z1">
    <w:name w:val="WW8Num26z1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7z0">
    <w:name w:val="WW8Num27z0"/>
    <w:uiPriority w:val="99"/>
    <w:rsid w:val="00F305FC"/>
    <w:rPr>
      <w:b/>
      <w:bCs w:val="0"/>
    </w:rPr>
  </w:style>
  <w:style w:type="character" w:customStyle="1" w:styleId="WW8Num28z0">
    <w:name w:val="WW8Num28z0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8z1">
    <w:name w:val="WW8Num28z1"/>
    <w:uiPriority w:val="99"/>
    <w:rsid w:val="00F305FC"/>
    <w:rPr>
      <w:rFonts w:ascii="Courier New" w:hAnsi="Courier New" w:cs="Courier New" w:hint="default"/>
    </w:rPr>
  </w:style>
  <w:style w:type="character" w:customStyle="1" w:styleId="WW8Num28z2">
    <w:name w:val="WW8Num28z2"/>
    <w:uiPriority w:val="99"/>
    <w:rsid w:val="00F305FC"/>
    <w:rPr>
      <w:rFonts w:ascii="Wingdings" w:hAnsi="Wingdings" w:hint="default"/>
    </w:rPr>
  </w:style>
  <w:style w:type="character" w:customStyle="1" w:styleId="WW8Num28z3">
    <w:name w:val="WW8Num28z3"/>
    <w:uiPriority w:val="99"/>
    <w:rsid w:val="00F305FC"/>
    <w:rPr>
      <w:rFonts w:ascii="Symbol" w:hAnsi="Symbol" w:hint="default"/>
    </w:rPr>
  </w:style>
  <w:style w:type="character" w:customStyle="1" w:styleId="WW8Num29z0">
    <w:name w:val="WW8Num29z0"/>
    <w:uiPriority w:val="99"/>
    <w:rsid w:val="00F305FC"/>
    <w:rPr>
      <w:rFonts w:ascii="Symbol" w:hAnsi="Symbol" w:hint="default"/>
    </w:rPr>
  </w:style>
  <w:style w:type="character" w:customStyle="1" w:styleId="WW8Num30z0">
    <w:name w:val="WW8Num30z0"/>
    <w:uiPriority w:val="99"/>
    <w:rsid w:val="00F305FC"/>
    <w:rPr>
      <w:rFonts w:ascii="Symbol" w:hAnsi="Symbol" w:hint="default"/>
    </w:rPr>
  </w:style>
  <w:style w:type="character" w:customStyle="1" w:styleId="WW8Num30z1">
    <w:name w:val="WW8Num30z1"/>
    <w:uiPriority w:val="99"/>
    <w:rsid w:val="00F305FC"/>
    <w:rPr>
      <w:rFonts w:ascii="Courier New" w:hAnsi="Courier New" w:cs="Courier New" w:hint="default"/>
    </w:rPr>
  </w:style>
  <w:style w:type="character" w:customStyle="1" w:styleId="WW8Num30z2">
    <w:name w:val="WW8Num30z2"/>
    <w:uiPriority w:val="99"/>
    <w:rsid w:val="00F305FC"/>
    <w:rPr>
      <w:rFonts w:ascii="Wingdings" w:hAnsi="Wingdings" w:hint="default"/>
    </w:rPr>
  </w:style>
  <w:style w:type="character" w:customStyle="1" w:styleId="1a">
    <w:name w:val="Основной шрифт абзаца1"/>
    <w:uiPriority w:val="99"/>
    <w:rsid w:val="00F305FC"/>
  </w:style>
  <w:style w:type="character" w:customStyle="1" w:styleId="apple-style-span">
    <w:name w:val="apple-style-span"/>
    <w:uiPriority w:val="99"/>
    <w:rsid w:val="00F305FC"/>
    <w:rPr>
      <w:rFonts w:ascii="Times New Roman" w:hAnsi="Times New Roman" w:cs="Times New Roman" w:hint="default"/>
    </w:rPr>
  </w:style>
  <w:style w:type="character" w:customStyle="1" w:styleId="aff5">
    <w:name w:val="Символ нумерации"/>
    <w:uiPriority w:val="99"/>
    <w:rsid w:val="00F305FC"/>
  </w:style>
  <w:style w:type="character" w:customStyle="1" w:styleId="FontStyle25">
    <w:name w:val="Font Style25"/>
    <w:uiPriority w:val="99"/>
    <w:rsid w:val="00F305FC"/>
    <w:rPr>
      <w:rFonts w:ascii="Times New Roman" w:hAnsi="Times New Roman" w:cs="Times New Roman" w:hint="default"/>
      <w:color w:val="000000"/>
      <w:sz w:val="22"/>
    </w:rPr>
  </w:style>
  <w:style w:type="character" w:customStyle="1" w:styleId="WW8Num7z8">
    <w:name w:val="WW8Num7z8"/>
    <w:rsid w:val="00F30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9859</Words>
  <Characters>5620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13</cp:revision>
  <cp:lastPrinted>2021-05-18T08:25:00Z</cp:lastPrinted>
  <dcterms:created xsi:type="dcterms:W3CDTF">2021-03-03T09:32:00Z</dcterms:created>
  <dcterms:modified xsi:type="dcterms:W3CDTF">2021-05-18T08:25:00Z</dcterms:modified>
</cp:coreProperties>
</file>