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970780" w:rsidRDefault="0041294E" w:rsidP="0041294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4B32EEE0" w:rsidR="0041294E" w:rsidRPr="002613C3" w:rsidRDefault="0041294E" w:rsidP="002613C3">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9423A" w:rsidRPr="00C67059">
        <w:rPr>
          <w:rFonts w:ascii="Times New Roman" w:hAnsi="Times New Roman" w:cs="Times New Roman"/>
          <w:sz w:val="24"/>
          <w:szCs w:val="24"/>
        </w:rPr>
        <w:t xml:space="preserve">зумовлена  необхідністю забезпечення </w:t>
      </w:r>
      <w:r w:rsidR="0079423A" w:rsidRPr="00E0510C">
        <w:rPr>
          <w:rFonts w:ascii="Times New Roman" w:hAnsi="Times New Roman" w:cs="Times New Roman"/>
          <w:sz w:val="24"/>
          <w:szCs w:val="24"/>
        </w:rPr>
        <w:t>безпереб</w:t>
      </w:r>
      <w:r w:rsidR="0079423A">
        <w:rPr>
          <w:rFonts w:ascii="Times New Roman" w:hAnsi="Times New Roman" w:cs="Times New Roman"/>
          <w:sz w:val="24"/>
          <w:szCs w:val="24"/>
        </w:rPr>
        <w:t>і</w:t>
      </w:r>
      <w:r w:rsidR="0079423A" w:rsidRPr="00E0510C">
        <w:rPr>
          <w:rFonts w:ascii="Times New Roman" w:hAnsi="Times New Roman" w:cs="Times New Roman"/>
          <w:sz w:val="24"/>
          <w:szCs w:val="24"/>
        </w:rPr>
        <w:t xml:space="preserve">йного харчування </w:t>
      </w:r>
      <w:r w:rsidR="0079423A">
        <w:rPr>
          <w:rFonts w:ascii="Times New Roman" w:hAnsi="Times New Roman" w:cs="Times New Roman"/>
          <w:sz w:val="24"/>
          <w:szCs w:val="24"/>
        </w:rPr>
        <w:t xml:space="preserve">дітей у дошкільних </w:t>
      </w:r>
      <w:r w:rsidR="0079423A" w:rsidRPr="00C67059">
        <w:rPr>
          <w:rFonts w:ascii="Times New Roman" w:hAnsi="Times New Roman" w:cs="Times New Roman"/>
          <w:sz w:val="24"/>
          <w:szCs w:val="24"/>
        </w:rPr>
        <w:t>закладів освіти Святошинського району міста Києва</w:t>
      </w:r>
      <w:r w:rsidR="0079423A">
        <w:rPr>
          <w:rFonts w:ascii="Times New Roman" w:hAnsi="Times New Roman" w:cs="Times New Roman"/>
          <w:sz w:val="24"/>
          <w:szCs w:val="24"/>
        </w:rPr>
        <w:t xml:space="preserve">. Придбання </w:t>
      </w:r>
      <w:proofErr w:type="spellStart"/>
      <w:r w:rsidR="0079423A">
        <w:rPr>
          <w:rFonts w:ascii="Times New Roman" w:hAnsi="Times New Roman" w:cs="Times New Roman"/>
          <w:sz w:val="24"/>
          <w:szCs w:val="24"/>
          <w:lang w:val="ru-RU"/>
        </w:rPr>
        <w:t>соків</w:t>
      </w:r>
      <w:proofErr w:type="spellEnd"/>
      <w:r w:rsidR="0079423A">
        <w:rPr>
          <w:rFonts w:ascii="Times New Roman" w:hAnsi="Times New Roman" w:cs="Times New Roman"/>
          <w:sz w:val="24"/>
          <w:szCs w:val="24"/>
          <w:lang w:val="ru-RU"/>
        </w:rPr>
        <w:t xml:space="preserve"> </w:t>
      </w:r>
      <w:r w:rsidR="0079423A" w:rsidRPr="00072392">
        <w:rPr>
          <w:rFonts w:ascii="Times New Roman" w:hAnsi="Times New Roman" w:cs="Times New Roman"/>
          <w:sz w:val="24"/>
          <w:szCs w:val="24"/>
        </w:rPr>
        <w:t xml:space="preserve"> дозволи</w:t>
      </w:r>
      <w:r w:rsidR="0079423A">
        <w:rPr>
          <w:rFonts w:ascii="Times New Roman" w:hAnsi="Times New Roman" w:cs="Times New Roman"/>
          <w:sz w:val="24"/>
          <w:szCs w:val="24"/>
        </w:rPr>
        <w:t>ть забезпечити повноцінний розвиток дитячого організму завдяки</w:t>
      </w:r>
      <w:r w:rsidR="0079423A" w:rsidRPr="00072392">
        <w:t xml:space="preserve"> </w:t>
      </w:r>
      <w:r w:rsidR="0079423A">
        <w:rPr>
          <w:rFonts w:ascii="Times New Roman" w:hAnsi="Times New Roman" w:cs="Times New Roman"/>
          <w:sz w:val="24"/>
          <w:szCs w:val="24"/>
        </w:rPr>
        <w:t>виконанню норм харчування</w:t>
      </w:r>
      <w:r w:rsidRPr="002613C3">
        <w:rPr>
          <w:rFonts w:ascii="Times New Roman" w:eastAsia="Calibri" w:hAnsi="Times New Roman" w:cs="Times New Roman"/>
          <w:sz w:val="24"/>
          <w:szCs w:val="24"/>
        </w:rPr>
        <w:t xml:space="preserve">. </w:t>
      </w:r>
    </w:p>
    <w:p w14:paraId="036D61C5" w14:textId="02A76D40" w:rsidR="0041294E" w:rsidRPr="002613C3" w:rsidRDefault="0041294E" w:rsidP="0041294E">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970780" w:rsidRDefault="0041294E" w:rsidP="0041294E">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10A97B08" w14:textId="77777777" w:rsidR="0041294E" w:rsidRPr="00970780" w:rsidRDefault="0041294E" w:rsidP="0041294E">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970780" w:rsidRDefault="0041294E" w:rsidP="0041294E">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002613C3" w:rsidRPr="00275B1C">
        <w:rPr>
          <w:rFonts w:ascii="Times New Roman" w:eastAsia="Times New Roman" w:hAnsi="Times New Roman" w:cs="Times New Roman"/>
          <w:color w:val="000000"/>
          <w:sz w:val="24"/>
          <w:szCs w:val="24"/>
          <w:bdr w:val="none" w:sz="0" w:space="0" w:color="auto" w:frame="1"/>
          <w:lang w:eastAsia="ru-RU"/>
        </w:rPr>
        <w:t xml:space="preserve"> </w:t>
      </w:r>
    </w:p>
    <w:p w14:paraId="3921EB43" w14:textId="2C765046" w:rsidR="0041294E" w:rsidRPr="0079423A" w:rsidRDefault="0041294E" w:rsidP="0041294E">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Pr="00970780">
        <w:rPr>
          <w:rFonts w:ascii="Times New Roman" w:eastAsia="Calibri" w:hAnsi="Times New Roman" w:cs="Times New Roman"/>
          <w:sz w:val="24"/>
          <w:szCs w:val="24"/>
        </w:rPr>
        <w:t xml:space="preserve">код </w:t>
      </w:r>
      <w:r w:rsidRPr="0079423A">
        <w:rPr>
          <w:rFonts w:ascii="Times New Roman" w:eastAsia="Calibri" w:hAnsi="Times New Roman" w:cs="Times New Roman"/>
          <w:sz w:val="24"/>
          <w:szCs w:val="24"/>
        </w:rPr>
        <w:t xml:space="preserve">згідно </w:t>
      </w:r>
      <w:r w:rsidR="0079423A" w:rsidRPr="0079423A">
        <w:rPr>
          <w:rFonts w:ascii="Times New Roman" w:hAnsi="Times New Roman" w:cs="Times New Roman"/>
          <w:b/>
          <w:bCs/>
          <w:sz w:val="24"/>
          <w:szCs w:val="24"/>
        </w:rPr>
        <w:t>код згідно «ДК 021-2015 -15320000-7 Фруктові та овочеві соки (Соки натуральні для закладів освіти Святошинського району)»</w:t>
      </w:r>
    </w:p>
    <w:p w14:paraId="3918F4F1" w14:textId="6DF01473" w:rsidR="002613C3" w:rsidRDefault="00E0510C" w:rsidP="008E02A3">
      <w:pPr>
        <w:pStyle w:val="a6"/>
        <w:spacing w:before="0" w:after="0"/>
        <w:ind w:firstLine="0"/>
        <w:rPr>
          <w:b/>
        </w:rPr>
      </w:pPr>
      <w:r w:rsidRPr="0079423A">
        <w:rPr>
          <w:b/>
        </w:rPr>
        <w:t>Бюджет закупівлі становить:</w:t>
      </w:r>
      <w:r w:rsidRPr="0079423A">
        <w:t xml:space="preserve"> </w:t>
      </w:r>
      <w:r w:rsidR="0079423A">
        <w:t>2619048,28</w:t>
      </w:r>
      <w:r w:rsidRPr="0079423A">
        <w:t> грн.</w:t>
      </w:r>
      <w:r w:rsidR="0041294E" w:rsidRPr="0079423A">
        <w:t xml:space="preserve"> </w:t>
      </w:r>
      <w:r w:rsidRPr="0079423A">
        <w:t>Орієнтовна вартість</w:t>
      </w:r>
      <w:r w:rsidRPr="00C67059">
        <w:t xml:space="preserve"> сформована відповідно до середньостатистичних цін з урахуванням </w:t>
      </w:r>
      <w:r w:rsidR="0079423A">
        <w:t>технічних вимог до товару та умов постачання.</w:t>
      </w:r>
    </w:p>
    <w:p w14:paraId="592D6421" w14:textId="77777777" w:rsidR="00AB7DB9" w:rsidRPr="00C8109F" w:rsidRDefault="00AB7DB9" w:rsidP="00AB7DB9">
      <w:pPr>
        <w:spacing w:after="0" w:line="240" w:lineRule="auto"/>
        <w:ind w:firstLine="708"/>
        <w:jc w:val="center"/>
        <w:rPr>
          <w:rFonts w:ascii="Times New Roman" w:eastAsia="Calibri" w:hAnsi="Times New Roman" w:cs="Times New Roman"/>
          <w:b/>
          <w:sz w:val="24"/>
          <w:szCs w:val="24"/>
        </w:rPr>
      </w:pPr>
    </w:p>
    <w:p w14:paraId="510A9371" w14:textId="77777777" w:rsidR="0079423A" w:rsidRDefault="0079423A" w:rsidP="0079423A">
      <w:pPr>
        <w:pStyle w:val="Default"/>
        <w:jc w:val="center"/>
        <w:rPr>
          <w:sz w:val="23"/>
          <w:szCs w:val="23"/>
        </w:rPr>
      </w:pPr>
      <w:r>
        <w:rPr>
          <w:b/>
          <w:bCs/>
          <w:sz w:val="23"/>
          <w:szCs w:val="23"/>
        </w:rPr>
        <w:t>Технічні, якісні та кількісні характеристики предмета закупівлі</w:t>
      </w:r>
    </w:p>
    <w:p w14:paraId="1DC7288D" w14:textId="77777777" w:rsidR="0079423A" w:rsidRDefault="0079423A" w:rsidP="0079423A">
      <w:pPr>
        <w:pStyle w:val="Default"/>
        <w:jc w:val="center"/>
        <w:rPr>
          <w:b/>
          <w:bCs/>
          <w:sz w:val="22"/>
          <w:szCs w:val="22"/>
        </w:rPr>
      </w:pPr>
      <w:r>
        <w:rPr>
          <w:b/>
          <w:bCs/>
          <w:sz w:val="22"/>
          <w:szCs w:val="22"/>
        </w:rPr>
        <w:t xml:space="preserve">код згідно «ДК 021-2015 -15320000-7 Фруктові та овочеві соки (Соки натуральні для </w:t>
      </w:r>
      <w:r w:rsidRPr="00C5680F">
        <w:rPr>
          <w:b/>
          <w:bCs/>
          <w:sz w:val="22"/>
          <w:szCs w:val="22"/>
        </w:rPr>
        <w:t xml:space="preserve">закладів </w:t>
      </w:r>
      <w:r>
        <w:rPr>
          <w:b/>
          <w:bCs/>
          <w:sz w:val="22"/>
          <w:szCs w:val="22"/>
        </w:rPr>
        <w:t>освіти Святошинського району)»</w:t>
      </w:r>
    </w:p>
    <w:p w14:paraId="7C6B5C2C" w14:textId="77777777" w:rsidR="0079423A" w:rsidRDefault="0079423A" w:rsidP="0079423A">
      <w:pPr>
        <w:pStyle w:val="Default"/>
        <w:rPr>
          <w:b/>
          <w:bCs/>
          <w:sz w:val="22"/>
          <w:szCs w:val="22"/>
        </w:rPr>
      </w:pPr>
    </w:p>
    <w:p w14:paraId="3DBBF19B" w14:textId="77777777" w:rsidR="0079423A" w:rsidRDefault="0079423A" w:rsidP="0079423A">
      <w:pPr>
        <w:pStyle w:val="Default"/>
        <w:rPr>
          <w:sz w:val="22"/>
          <w:szCs w:val="22"/>
        </w:rPr>
      </w:pPr>
      <w:r>
        <w:rPr>
          <w:sz w:val="23"/>
          <w:szCs w:val="23"/>
        </w:rPr>
        <w:t>1.Учасник пропонує продукти харчування, зазначені у таблиці</w:t>
      </w:r>
      <w:r>
        <w:rPr>
          <w:sz w:val="23"/>
          <w:szCs w:val="23"/>
        </w:rPr>
        <w:br/>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832"/>
        <w:gridCol w:w="1134"/>
        <w:gridCol w:w="1134"/>
      </w:tblGrid>
      <w:tr w:rsidR="0079423A" w14:paraId="603BEFCB" w14:textId="77777777" w:rsidTr="0079423A">
        <w:tblPrEx>
          <w:tblCellMar>
            <w:top w:w="0" w:type="dxa"/>
            <w:bottom w:w="0" w:type="dxa"/>
          </w:tblCellMar>
        </w:tblPrEx>
        <w:trPr>
          <w:trHeight w:val="319"/>
          <w:jc w:val="center"/>
        </w:trPr>
        <w:tc>
          <w:tcPr>
            <w:tcW w:w="534" w:type="dxa"/>
          </w:tcPr>
          <w:p w14:paraId="6E309741" w14:textId="77777777" w:rsidR="0079423A" w:rsidRDefault="0079423A" w:rsidP="00BE0372">
            <w:pPr>
              <w:pStyle w:val="Default"/>
              <w:jc w:val="center"/>
              <w:rPr>
                <w:sz w:val="20"/>
                <w:szCs w:val="20"/>
              </w:rPr>
            </w:pPr>
            <w:r>
              <w:rPr>
                <w:b/>
                <w:bCs/>
                <w:sz w:val="20"/>
                <w:szCs w:val="20"/>
              </w:rPr>
              <w:t>№</w:t>
            </w:r>
          </w:p>
        </w:tc>
        <w:tc>
          <w:tcPr>
            <w:tcW w:w="6832" w:type="dxa"/>
          </w:tcPr>
          <w:p w14:paraId="5927918C" w14:textId="77777777" w:rsidR="0079423A" w:rsidRDefault="0079423A" w:rsidP="00BE0372">
            <w:pPr>
              <w:pStyle w:val="Default"/>
              <w:jc w:val="center"/>
              <w:rPr>
                <w:sz w:val="20"/>
                <w:szCs w:val="20"/>
              </w:rPr>
            </w:pPr>
            <w:r>
              <w:rPr>
                <w:b/>
                <w:bCs/>
                <w:sz w:val="20"/>
                <w:szCs w:val="20"/>
              </w:rPr>
              <w:t>Найменування</w:t>
            </w:r>
          </w:p>
        </w:tc>
        <w:tc>
          <w:tcPr>
            <w:tcW w:w="1134" w:type="dxa"/>
          </w:tcPr>
          <w:p w14:paraId="5E07884A" w14:textId="19758F3B" w:rsidR="0079423A" w:rsidRDefault="0079423A" w:rsidP="00BE0372">
            <w:pPr>
              <w:pStyle w:val="Default"/>
              <w:jc w:val="center"/>
              <w:rPr>
                <w:sz w:val="20"/>
                <w:szCs w:val="20"/>
              </w:rPr>
            </w:pPr>
            <w:r>
              <w:rPr>
                <w:b/>
                <w:bCs/>
                <w:sz w:val="20"/>
                <w:szCs w:val="20"/>
              </w:rPr>
              <w:t>Ціна за одиницю товару (л)</w:t>
            </w:r>
          </w:p>
        </w:tc>
        <w:tc>
          <w:tcPr>
            <w:tcW w:w="1134" w:type="dxa"/>
          </w:tcPr>
          <w:p w14:paraId="62047651" w14:textId="6C6BB58F" w:rsidR="0079423A" w:rsidRDefault="0079423A" w:rsidP="00BE0372">
            <w:pPr>
              <w:pStyle w:val="Default"/>
              <w:jc w:val="center"/>
              <w:rPr>
                <w:sz w:val="20"/>
                <w:szCs w:val="20"/>
              </w:rPr>
            </w:pPr>
            <w:r>
              <w:rPr>
                <w:b/>
                <w:bCs/>
                <w:sz w:val="20"/>
                <w:szCs w:val="20"/>
              </w:rPr>
              <w:t>Кількість</w:t>
            </w:r>
            <w:r>
              <w:rPr>
                <w:b/>
                <w:bCs/>
                <w:sz w:val="20"/>
                <w:szCs w:val="20"/>
              </w:rPr>
              <w:t>, л.</w:t>
            </w:r>
          </w:p>
        </w:tc>
      </w:tr>
      <w:tr w:rsidR="0079423A" w14:paraId="43833C25" w14:textId="77777777" w:rsidTr="0079423A">
        <w:tblPrEx>
          <w:tblCellMar>
            <w:top w:w="0" w:type="dxa"/>
            <w:bottom w:w="0" w:type="dxa"/>
          </w:tblCellMar>
        </w:tblPrEx>
        <w:trPr>
          <w:trHeight w:val="1123"/>
          <w:jc w:val="center"/>
        </w:trPr>
        <w:tc>
          <w:tcPr>
            <w:tcW w:w="534" w:type="dxa"/>
          </w:tcPr>
          <w:p w14:paraId="766B2DF0" w14:textId="77777777" w:rsidR="0079423A" w:rsidRDefault="0079423A" w:rsidP="00BE0372">
            <w:pPr>
              <w:pStyle w:val="Default"/>
              <w:rPr>
                <w:sz w:val="20"/>
                <w:szCs w:val="20"/>
              </w:rPr>
            </w:pPr>
            <w:r>
              <w:rPr>
                <w:sz w:val="20"/>
                <w:szCs w:val="20"/>
              </w:rPr>
              <w:t xml:space="preserve">1. </w:t>
            </w:r>
          </w:p>
        </w:tc>
        <w:tc>
          <w:tcPr>
            <w:tcW w:w="6832" w:type="dxa"/>
          </w:tcPr>
          <w:p w14:paraId="08CE3F4F" w14:textId="77777777" w:rsidR="0079423A" w:rsidRDefault="0079423A" w:rsidP="00BE0372">
            <w:pPr>
              <w:pStyle w:val="Default"/>
              <w:rPr>
                <w:sz w:val="20"/>
                <w:szCs w:val="20"/>
              </w:rPr>
            </w:pPr>
            <w:r>
              <w:rPr>
                <w:b/>
                <w:bCs/>
                <w:sz w:val="20"/>
                <w:szCs w:val="20"/>
              </w:rPr>
              <w:t xml:space="preserve">Сік яблучний </w:t>
            </w:r>
          </w:p>
          <w:p w14:paraId="6B5F7B8F" w14:textId="77777777" w:rsidR="0079423A" w:rsidRDefault="0079423A" w:rsidP="00BE0372">
            <w:pPr>
              <w:pStyle w:val="Default"/>
              <w:rPr>
                <w:sz w:val="20"/>
                <w:szCs w:val="20"/>
              </w:rPr>
            </w:pPr>
            <w:r>
              <w:rPr>
                <w:sz w:val="20"/>
                <w:szCs w:val="20"/>
              </w:rPr>
              <w:t xml:space="preserve">Соки натуральні. Смак і аромат добре виражені, притаманні певному виду соку. </w:t>
            </w:r>
          </w:p>
          <w:p w14:paraId="49141030" w14:textId="77777777" w:rsidR="0079423A" w:rsidRDefault="0079423A" w:rsidP="00BE0372">
            <w:pPr>
              <w:pStyle w:val="Default"/>
              <w:rPr>
                <w:sz w:val="20"/>
                <w:szCs w:val="20"/>
              </w:rPr>
            </w:pPr>
            <w:r>
              <w:rPr>
                <w:sz w:val="20"/>
                <w:szCs w:val="20"/>
              </w:rPr>
              <w:t xml:space="preserve">Колір однорідний за усією масою, властивий кольору однойменних натуральних </w:t>
            </w:r>
          </w:p>
          <w:p w14:paraId="21BDE95D" w14:textId="77777777" w:rsidR="0079423A" w:rsidRDefault="0079423A" w:rsidP="00BE0372">
            <w:pPr>
              <w:pStyle w:val="Default"/>
              <w:rPr>
                <w:sz w:val="20"/>
                <w:szCs w:val="20"/>
              </w:rPr>
            </w:pPr>
            <w:r>
              <w:rPr>
                <w:sz w:val="20"/>
                <w:szCs w:val="20"/>
              </w:rPr>
              <w:t xml:space="preserve">соків та/або натуральних пюре чи їх суміші, з яких були виготовлені відновлені соки. </w:t>
            </w:r>
          </w:p>
          <w:p w14:paraId="0DAE6C28" w14:textId="77777777" w:rsidR="0079423A" w:rsidRDefault="0079423A" w:rsidP="00BE0372">
            <w:pPr>
              <w:pStyle w:val="Default"/>
              <w:rPr>
                <w:sz w:val="20"/>
                <w:szCs w:val="20"/>
              </w:rPr>
            </w:pPr>
            <w:r>
              <w:rPr>
                <w:sz w:val="20"/>
                <w:szCs w:val="20"/>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Pr>
                <w:sz w:val="20"/>
                <w:szCs w:val="20"/>
              </w:rPr>
              <w:t>нетто</w:t>
            </w:r>
            <w:proofErr w:type="spellEnd"/>
            <w:r>
              <w:rPr>
                <w:sz w:val="20"/>
                <w:szCs w:val="20"/>
              </w:rPr>
              <w:t xml:space="preserve">, склад, дата виготовлення, термін придатності та умови зберігання, дані про харчову та </w:t>
            </w:r>
          </w:p>
          <w:p w14:paraId="7777E610" w14:textId="77777777" w:rsidR="0079423A" w:rsidRDefault="0079423A" w:rsidP="00BE0372">
            <w:pPr>
              <w:pStyle w:val="Default"/>
              <w:rPr>
                <w:sz w:val="20"/>
                <w:szCs w:val="20"/>
              </w:rPr>
            </w:pPr>
            <w:r>
              <w:rPr>
                <w:sz w:val="20"/>
                <w:szCs w:val="20"/>
              </w:rPr>
              <w:t xml:space="preserve">енергетичну цінність. Товар не повинен містити генетично модифіковані організми (ГМО), що обов’язково відображається на етикетці маркуванням «без ГМО». Без додавання цукру. </w:t>
            </w:r>
          </w:p>
        </w:tc>
        <w:tc>
          <w:tcPr>
            <w:tcW w:w="1134" w:type="dxa"/>
            <w:vAlign w:val="center"/>
          </w:tcPr>
          <w:p w14:paraId="4DC1E21B" w14:textId="1EAC59C9" w:rsidR="0079423A" w:rsidRPr="00C5680F" w:rsidRDefault="0079423A" w:rsidP="00BE0372">
            <w:pPr>
              <w:pStyle w:val="Default"/>
              <w:jc w:val="center"/>
              <w:rPr>
                <w:color w:val="auto"/>
                <w:sz w:val="20"/>
                <w:szCs w:val="20"/>
              </w:rPr>
            </w:pPr>
            <w:r>
              <w:rPr>
                <w:color w:val="auto"/>
                <w:sz w:val="20"/>
                <w:szCs w:val="20"/>
              </w:rPr>
              <w:t>28,28</w:t>
            </w:r>
          </w:p>
        </w:tc>
        <w:tc>
          <w:tcPr>
            <w:tcW w:w="1134" w:type="dxa"/>
            <w:vAlign w:val="center"/>
          </w:tcPr>
          <w:p w14:paraId="220C0E09" w14:textId="77777777" w:rsidR="0079423A" w:rsidRPr="00C5680F" w:rsidRDefault="0079423A" w:rsidP="00BE0372">
            <w:pPr>
              <w:pStyle w:val="Default"/>
              <w:jc w:val="center"/>
              <w:rPr>
                <w:color w:val="auto"/>
                <w:sz w:val="20"/>
                <w:szCs w:val="20"/>
              </w:rPr>
            </w:pPr>
            <w:r w:rsidRPr="00C5680F">
              <w:rPr>
                <w:color w:val="auto"/>
                <w:sz w:val="20"/>
                <w:szCs w:val="20"/>
              </w:rPr>
              <w:t>40 863</w:t>
            </w:r>
          </w:p>
        </w:tc>
      </w:tr>
      <w:tr w:rsidR="0079423A" w14:paraId="1ACEB543" w14:textId="77777777" w:rsidTr="0079423A">
        <w:tblPrEx>
          <w:tblCellMar>
            <w:top w:w="0" w:type="dxa"/>
            <w:bottom w:w="0" w:type="dxa"/>
          </w:tblCellMar>
        </w:tblPrEx>
        <w:trPr>
          <w:trHeight w:val="1124"/>
          <w:jc w:val="center"/>
        </w:trPr>
        <w:tc>
          <w:tcPr>
            <w:tcW w:w="534" w:type="dxa"/>
          </w:tcPr>
          <w:p w14:paraId="1CA73F38" w14:textId="77777777" w:rsidR="0079423A" w:rsidRDefault="0079423A" w:rsidP="00BE0372">
            <w:pPr>
              <w:pStyle w:val="Default"/>
              <w:rPr>
                <w:sz w:val="20"/>
                <w:szCs w:val="20"/>
              </w:rPr>
            </w:pPr>
            <w:r>
              <w:rPr>
                <w:sz w:val="20"/>
                <w:szCs w:val="20"/>
              </w:rPr>
              <w:t xml:space="preserve">2. </w:t>
            </w:r>
          </w:p>
        </w:tc>
        <w:tc>
          <w:tcPr>
            <w:tcW w:w="6832" w:type="dxa"/>
          </w:tcPr>
          <w:p w14:paraId="573110C6" w14:textId="77777777" w:rsidR="0079423A" w:rsidRPr="005319CD" w:rsidRDefault="0079423A" w:rsidP="00BE0372">
            <w:pPr>
              <w:pStyle w:val="Default"/>
              <w:rPr>
                <w:b/>
                <w:bCs/>
                <w:sz w:val="20"/>
                <w:szCs w:val="20"/>
              </w:rPr>
            </w:pPr>
            <w:r>
              <w:rPr>
                <w:b/>
                <w:bCs/>
                <w:sz w:val="20"/>
                <w:szCs w:val="20"/>
              </w:rPr>
              <w:t>Сік яблучно-</w:t>
            </w:r>
            <w:r w:rsidRPr="005319CD">
              <w:rPr>
                <w:b/>
                <w:bCs/>
                <w:sz w:val="20"/>
                <w:szCs w:val="20"/>
              </w:rPr>
              <w:t xml:space="preserve">виноградний та/або сік яблучно-полуничний,  та/або </w:t>
            </w:r>
            <w:proofErr w:type="spellStart"/>
            <w:r w:rsidRPr="005319CD">
              <w:rPr>
                <w:b/>
                <w:bCs/>
                <w:sz w:val="20"/>
                <w:szCs w:val="20"/>
              </w:rPr>
              <w:t>мультивітамін</w:t>
            </w:r>
            <w:proofErr w:type="spellEnd"/>
            <w:r w:rsidRPr="005319CD">
              <w:rPr>
                <w:b/>
                <w:bCs/>
                <w:sz w:val="20"/>
                <w:szCs w:val="20"/>
              </w:rPr>
              <w:t>, та/або апельсин</w:t>
            </w:r>
          </w:p>
          <w:p w14:paraId="105D5612" w14:textId="77777777" w:rsidR="0079423A" w:rsidRDefault="0079423A" w:rsidP="00BE0372">
            <w:pPr>
              <w:pStyle w:val="Default"/>
              <w:rPr>
                <w:sz w:val="20"/>
                <w:szCs w:val="20"/>
              </w:rPr>
            </w:pPr>
            <w:r>
              <w:rPr>
                <w:sz w:val="20"/>
                <w:szCs w:val="20"/>
              </w:rPr>
              <w:t xml:space="preserve">Соки натуральні. Смак і аромат добре виражені, притаманні певному виду соку. </w:t>
            </w:r>
          </w:p>
          <w:p w14:paraId="67BBB7B8" w14:textId="77777777" w:rsidR="0079423A" w:rsidRDefault="0079423A" w:rsidP="00BE0372">
            <w:pPr>
              <w:pStyle w:val="Default"/>
              <w:rPr>
                <w:sz w:val="20"/>
                <w:szCs w:val="20"/>
              </w:rPr>
            </w:pPr>
            <w:r>
              <w:rPr>
                <w:sz w:val="20"/>
                <w:szCs w:val="20"/>
              </w:rPr>
              <w:t xml:space="preserve">Колір однорідний за усією масою, властивий кольору однойменних натуральних </w:t>
            </w:r>
          </w:p>
          <w:p w14:paraId="2783FD1D" w14:textId="77777777" w:rsidR="0079423A" w:rsidRDefault="0079423A" w:rsidP="00BE0372">
            <w:pPr>
              <w:pStyle w:val="Default"/>
              <w:rPr>
                <w:sz w:val="20"/>
                <w:szCs w:val="20"/>
              </w:rPr>
            </w:pPr>
            <w:r>
              <w:rPr>
                <w:sz w:val="20"/>
                <w:szCs w:val="20"/>
              </w:rPr>
              <w:t xml:space="preserve">соків та/або натуральних пюре чи їх суміші, з яких були виготовлені відновлені соки. </w:t>
            </w:r>
          </w:p>
          <w:p w14:paraId="0D921143" w14:textId="77777777" w:rsidR="0079423A" w:rsidRDefault="0079423A" w:rsidP="00BE0372">
            <w:pPr>
              <w:pStyle w:val="Default"/>
              <w:rPr>
                <w:sz w:val="20"/>
                <w:szCs w:val="20"/>
              </w:rPr>
            </w:pPr>
            <w:r>
              <w:rPr>
                <w:sz w:val="20"/>
                <w:szCs w:val="20"/>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Pr>
                <w:sz w:val="20"/>
                <w:szCs w:val="20"/>
              </w:rPr>
              <w:t>нетто</w:t>
            </w:r>
            <w:proofErr w:type="spellEnd"/>
            <w:r>
              <w:rPr>
                <w:sz w:val="20"/>
                <w:szCs w:val="20"/>
              </w:rPr>
              <w:t xml:space="preserve">, склад, дата виготовлення, термін придатності та умови зберігання, дані про харчову та </w:t>
            </w:r>
          </w:p>
          <w:p w14:paraId="37ACF502" w14:textId="77777777" w:rsidR="0079423A" w:rsidRDefault="0079423A" w:rsidP="00BE0372">
            <w:pPr>
              <w:pStyle w:val="Default"/>
              <w:rPr>
                <w:sz w:val="20"/>
                <w:szCs w:val="20"/>
              </w:rPr>
            </w:pPr>
            <w:r>
              <w:rPr>
                <w:sz w:val="20"/>
                <w:szCs w:val="20"/>
              </w:rPr>
              <w:lastRenderedPageBreak/>
              <w:t xml:space="preserve">енергетичну цінність. Товар не повинен містити генетично модифіковані організми (ГМО), що обов’язково відображається на етикетці маркуванням «без ГМО». Без додавання цукру. </w:t>
            </w:r>
          </w:p>
        </w:tc>
        <w:tc>
          <w:tcPr>
            <w:tcW w:w="1134" w:type="dxa"/>
            <w:vAlign w:val="center"/>
          </w:tcPr>
          <w:p w14:paraId="01401403" w14:textId="3A41D446" w:rsidR="0079423A" w:rsidRPr="00C5680F" w:rsidRDefault="0079423A" w:rsidP="00BE0372">
            <w:pPr>
              <w:pStyle w:val="Default"/>
              <w:jc w:val="center"/>
              <w:rPr>
                <w:color w:val="auto"/>
                <w:sz w:val="20"/>
                <w:szCs w:val="20"/>
              </w:rPr>
            </w:pPr>
            <w:r>
              <w:rPr>
                <w:color w:val="auto"/>
                <w:sz w:val="20"/>
                <w:szCs w:val="20"/>
              </w:rPr>
              <w:lastRenderedPageBreak/>
              <w:t>28,28</w:t>
            </w:r>
          </w:p>
        </w:tc>
        <w:tc>
          <w:tcPr>
            <w:tcW w:w="1134" w:type="dxa"/>
            <w:vAlign w:val="center"/>
          </w:tcPr>
          <w:p w14:paraId="124C791B" w14:textId="77777777" w:rsidR="0079423A" w:rsidRPr="00C5680F" w:rsidRDefault="0079423A" w:rsidP="00BE0372">
            <w:pPr>
              <w:pStyle w:val="Default"/>
              <w:jc w:val="center"/>
              <w:rPr>
                <w:color w:val="auto"/>
                <w:sz w:val="20"/>
                <w:szCs w:val="20"/>
              </w:rPr>
            </w:pPr>
            <w:r w:rsidRPr="00C5680F">
              <w:rPr>
                <w:color w:val="auto"/>
                <w:sz w:val="20"/>
                <w:szCs w:val="20"/>
              </w:rPr>
              <w:t>40 063</w:t>
            </w:r>
          </w:p>
        </w:tc>
      </w:tr>
      <w:tr w:rsidR="0079423A" w14:paraId="18F9FDCC" w14:textId="77777777" w:rsidTr="0079423A">
        <w:tblPrEx>
          <w:tblCellMar>
            <w:top w:w="0" w:type="dxa"/>
            <w:bottom w:w="0" w:type="dxa"/>
          </w:tblCellMar>
        </w:tblPrEx>
        <w:trPr>
          <w:trHeight w:val="1123"/>
          <w:jc w:val="center"/>
        </w:trPr>
        <w:tc>
          <w:tcPr>
            <w:tcW w:w="534" w:type="dxa"/>
          </w:tcPr>
          <w:p w14:paraId="070C9004" w14:textId="77777777" w:rsidR="0079423A" w:rsidRDefault="0079423A" w:rsidP="00BE0372">
            <w:pPr>
              <w:pStyle w:val="Default"/>
              <w:rPr>
                <w:sz w:val="20"/>
                <w:szCs w:val="20"/>
              </w:rPr>
            </w:pPr>
            <w:r>
              <w:rPr>
                <w:sz w:val="20"/>
                <w:szCs w:val="20"/>
              </w:rPr>
              <w:t xml:space="preserve">3. </w:t>
            </w:r>
          </w:p>
        </w:tc>
        <w:tc>
          <w:tcPr>
            <w:tcW w:w="6832" w:type="dxa"/>
          </w:tcPr>
          <w:p w14:paraId="07FD9BEC" w14:textId="77777777" w:rsidR="0079423A" w:rsidRDefault="0079423A" w:rsidP="00BE0372">
            <w:pPr>
              <w:pStyle w:val="Default"/>
              <w:rPr>
                <w:sz w:val="20"/>
                <w:szCs w:val="20"/>
              </w:rPr>
            </w:pPr>
            <w:r>
              <w:rPr>
                <w:b/>
                <w:bCs/>
                <w:sz w:val="20"/>
                <w:szCs w:val="20"/>
              </w:rPr>
              <w:t xml:space="preserve">Сік яблучний </w:t>
            </w:r>
            <w:proofErr w:type="spellStart"/>
            <w:r>
              <w:rPr>
                <w:b/>
                <w:bCs/>
                <w:sz w:val="20"/>
                <w:szCs w:val="20"/>
              </w:rPr>
              <w:t>тетра</w:t>
            </w:r>
            <w:proofErr w:type="spellEnd"/>
            <w:r>
              <w:rPr>
                <w:b/>
                <w:bCs/>
                <w:sz w:val="20"/>
                <w:szCs w:val="20"/>
              </w:rPr>
              <w:t xml:space="preserve">-пак 0,2 л </w:t>
            </w:r>
          </w:p>
          <w:p w14:paraId="275359E1" w14:textId="77777777" w:rsidR="0079423A" w:rsidRDefault="0079423A" w:rsidP="00BE0372">
            <w:pPr>
              <w:pStyle w:val="Default"/>
              <w:rPr>
                <w:sz w:val="20"/>
                <w:szCs w:val="20"/>
              </w:rPr>
            </w:pPr>
            <w:r>
              <w:rPr>
                <w:sz w:val="20"/>
                <w:szCs w:val="20"/>
              </w:rPr>
              <w:t xml:space="preserve">Соки натуральні. Смак і аромат добре виражені, притаманні певному виду соку. </w:t>
            </w:r>
          </w:p>
          <w:p w14:paraId="43ABE438" w14:textId="77777777" w:rsidR="0079423A" w:rsidRDefault="0079423A" w:rsidP="00BE0372">
            <w:pPr>
              <w:pStyle w:val="Default"/>
              <w:rPr>
                <w:sz w:val="20"/>
                <w:szCs w:val="20"/>
              </w:rPr>
            </w:pPr>
            <w:r>
              <w:rPr>
                <w:sz w:val="20"/>
                <w:szCs w:val="20"/>
              </w:rPr>
              <w:t xml:space="preserve">Колір однорідний за усією масою, властивий кольору однойменних натуральних </w:t>
            </w:r>
          </w:p>
          <w:p w14:paraId="345F0183" w14:textId="77777777" w:rsidR="0079423A" w:rsidRDefault="0079423A" w:rsidP="00BE0372">
            <w:pPr>
              <w:pStyle w:val="Default"/>
              <w:rPr>
                <w:sz w:val="20"/>
                <w:szCs w:val="20"/>
              </w:rPr>
            </w:pPr>
            <w:r>
              <w:rPr>
                <w:sz w:val="20"/>
                <w:szCs w:val="20"/>
              </w:rPr>
              <w:t xml:space="preserve">соків та/або натуральних пюре чи їх суміші, з яких були виготовлені відновлені соки. </w:t>
            </w:r>
          </w:p>
          <w:p w14:paraId="3BC9D38F" w14:textId="77777777" w:rsidR="0079423A" w:rsidRDefault="0079423A" w:rsidP="00BE0372">
            <w:pPr>
              <w:pStyle w:val="Default"/>
              <w:rPr>
                <w:sz w:val="20"/>
                <w:szCs w:val="20"/>
              </w:rPr>
            </w:pPr>
            <w:r>
              <w:rPr>
                <w:sz w:val="20"/>
                <w:szCs w:val="20"/>
              </w:rPr>
              <w:t xml:space="preserve">На кожній одиниці фасування повинна бути наступна інформація: назва харчового </w:t>
            </w:r>
          </w:p>
          <w:p w14:paraId="48C5EE0A" w14:textId="77777777" w:rsidR="0079423A" w:rsidRDefault="0079423A" w:rsidP="00BE0372">
            <w:pPr>
              <w:pStyle w:val="Default"/>
              <w:rPr>
                <w:sz w:val="20"/>
                <w:szCs w:val="20"/>
              </w:rPr>
            </w:pPr>
            <w:r>
              <w:rPr>
                <w:sz w:val="20"/>
                <w:szCs w:val="20"/>
              </w:rPr>
              <w:t xml:space="preserve">продукту, назва та адреса підприємства – виробника, вага </w:t>
            </w:r>
            <w:proofErr w:type="spellStart"/>
            <w:r>
              <w:rPr>
                <w:sz w:val="20"/>
                <w:szCs w:val="20"/>
              </w:rPr>
              <w:t>нетто</w:t>
            </w:r>
            <w:proofErr w:type="spellEnd"/>
            <w:r>
              <w:rPr>
                <w:sz w:val="20"/>
                <w:szCs w:val="20"/>
              </w:rPr>
              <w:t xml:space="preserve">, склад, дата виготовлення, термін придатності та умови зберігання, дані про харчову та </w:t>
            </w:r>
          </w:p>
          <w:p w14:paraId="6C49CE58" w14:textId="77777777" w:rsidR="0079423A" w:rsidRDefault="0079423A" w:rsidP="00BE0372">
            <w:pPr>
              <w:pStyle w:val="Default"/>
              <w:rPr>
                <w:sz w:val="20"/>
                <w:szCs w:val="20"/>
              </w:rPr>
            </w:pPr>
            <w:r>
              <w:rPr>
                <w:sz w:val="20"/>
                <w:szCs w:val="20"/>
              </w:rPr>
              <w:t xml:space="preserve">енергетичну цінність. Товар не повинен містити генетично модифіковані організми (ГМО), що обов’язково відображається на етикетці маркуванням «без ГМО». Без додавання цукру. </w:t>
            </w:r>
          </w:p>
        </w:tc>
        <w:tc>
          <w:tcPr>
            <w:tcW w:w="1134" w:type="dxa"/>
            <w:vAlign w:val="center"/>
          </w:tcPr>
          <w:p w14:paraId="667E0891" w14:textId="73F9DA78" w:rsidR="0079423A" w:rsidRPr="00C5680F" w:rsidRDefault="0079423A" w:rsidP="00BE0372">
            <w:pPr>
              <w:pStyle w:val="Default"/>
              <w:jc w:val="center"/>
              <w:rPr>
                <w:color w:val="auto"/>
                <w:sz w:val="20"/>
                <w:szCs w:val="20"/>
              </w:rPr>
            </w:pPr>
            <w:r>
              <w:rPr>
                <w:color w:val="auto"/>
                <w:sz w:val="20"/>
                <w:szCs w:val="20"/>
              </w:rPr>
              <w:t>55,40</w:t>
            </w:r>
          </w:p>
        </w:tc>
        <w:tc>
          <w:tcPr>
            <w:tcW w:w="1134" w:type="dxa"/>
            <w:vAlign w:val="center"/>
          </w:tcPr>
          <w:p w14:paraId="0C1B9399" w14:textId="77777777" w:rsidR="0079423A" w:rsidRPr="00C5680F" w:rsidRDefault="0079423A" w:rsidP="00BE0372">
            <w:pPr>
              <w:pStyle w:val="Default"/>
              <w:jc w:val="center"/>
              <w:rPr>
                <w:color w:val="auto"/>
                <w:sz w:val="20"/>
                <w:szCs w:val="20"/>
              </w:rPr>
            </w:pPr>
            <w:r w:rsidRPr="00C5680F">
              <w:rPr>
                <w:color w:val="auto"/>
                <w:sz w:val="20"/>
                <w:szCs w:val="20"/>
              </w:rPr>
              <w:t>5 965</w:t>
            </w:r>
          </w:p>
        </w:tc>
      </w:tr>
    </w:tbl>
    <w:p w14:paraId="498A2AD7" w14:textId="77777777" w:rsidR="0079423A" w:rsidRDefault="0079423A" w:rsidP="0079423A">
      <w:pPr>
        <w:pStyle w:val="Default"/>
        <w:jc w:val="right"/>
      </w:pPr>
    </w:p>
    <w:p w14:paraId="02FFAA65" w14:textId="77777777" w:rsidR="0079423A" w:rsidRDefault="0079423A" w:rsidP="0079423A">
      <w:pPr>
        <w:pStyle w:val="Default"/>
        <w:spacing w:line="276" w:lineRule="auto"/>
        <w:jc w:val="both"/>
        <w:rPr>
          <w:sz w:val="23"/>
          <w:szCs w:val="23"/>
        </w:rPr>
      </w:pPr>
      <w:bookmarkStart w:id="0" w:name="_GoBack"/>
      <w:bookmarkEnd w:id="0"/>
      <w:r>
        <w:t xml:space="preserve"> </w:t>
      </w:r>
      <w:r>
        <w:rPr>
          <w:sz w:val="23"/>
          <w:szCs w:val="23"/>
        </w:rPr>
        <w:t xml:space="preserve">- Відповідність вимогам діючого санітарного законодавства України обов`язкова. </w:t>
      </w:r>
    </w:p>
    <w:p w14:paraId="2538A0B6" w14:textId="77777777" w:rsidR="0079423A" w:rsidRDefault="0079423A" w:rsidP="0079423A">
      <w:pPr>
        <w:pStyle w:val="Default"/>
        <w:spacing w:line="276" w:lineRule="auto"/>
        <w:jc w:val="both"/>
        <w:rPr>
          <w:sz w:val="23"/>
          <w:szCs w:val="23"/>
        </w:rPr>
      </w:pPr>
      <w:r>
        <w:rPr>
          <w:sz w:val="23"/>
          <w:szCs w:val="23"/>
        </w:rPr>
        <w:t xml:space="preserve">- 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087A2C8E" w14:textId="77777777" w:rsidR="0079423A" w:rsidRDefault="0079423A" w:rsidP="0079423A">
      <w:pPr>
        <w:pStyle w:val="Default"/>
        <w:spacing w:line="276" w:lineRule="auto"/>
        <w:jc w:val="both"/>
        <w:rPr>
          <w:sz w:val="23"/>
          <w:szCs w:val="23"/>
        </w:rPr>
      </w:pPr>
      <w:r>
        <w:rPr>
          <w:sz w:val="23"/>
          <w:szCs w:val="23"/>
        </w:rPr>
        <w:t xml:space="preserve">- Тара та упаковка продуктів харчування повинна бути міцною, чистою, сухою, без стороннього запаху й порушення цілісності. </w:t>
      </w:r>
    </w:p>
    <w:p w14:paraId="520C042C" w14:textId="77777777" w:rsidR="0079423A" w:rsidRDefault="0079423A" w:rsidP="0079423A">
      <w:pPr>
        <w:pStyle w:val="Default"/>
        <w:spacing w:line="276" w:lineRule="auto"/>
        <w:jc w:val="both"/>
        <w:rPr>
          <w:sz w:val="23"/>
          <w:szCs w:val="23"/>
        </w:rPr>
      </w:pPr>
      <w:r>
        <w:rPr>
          <w:sz w:val="23"/>
          <w:szCs w:val="23"/>
        </w:rPr>
        <w:t xml:space="preserve">- Товар повинен бути безпечним до споживання та мати достатній термін придатності. </w:t>
      </w:r>
    </w:p>
    <w:p w14:paraId="3208FBDA" w14:textId="77777777" w:rsidR="0079423A" w:rsidRDefault="0079423A" w:rsidP="0079423A">
      <w:pPr>
        <w:pStyle w:val="Default"/>
        <w:spacing w:line="276" w:lineRule="auto"/>
        <w:jc w:val="both"/>
        <w:rPr>
          <w:sz w:val="23"/>
          <w:szCs w:val="23"/>
        </w:rPr>
      </w:pPr>
      <w:r>
        <w:rPr>
          <w:sz w:val="23"/>
          <w:szCs w:val="23"/>
        </w:rPr>
        <w:t xml:space="preserve">1. Товар має постачатися і розвантажуватись транспортом та силами Учасника за заявками Замовника на адресу закладів освіти Святошинського району м. Києва з наданням копії документів для підтвердження якості товару. </w:t>
      </w:r>
    </w:p>
    <w:p w14:paraId="1DB2BB4E" w14:textId="77777777" w:rsidR="0079423A" w:rsidRDefault="0079423A" w:rsidP="0079423A">
      <w:pPr>
        <w:pStyle w:val="Default"/>
        <w:spacing w:line="276" w:lineRule="auto"/>
        <w:jc w:val="both"/>
        <w:rPr>
          <w:sz w:val="23"/>
          <w:szCs w:val="23"/>
        </w:rPr>
      </w:pPr>
      <w:r>
        <w:rPr>
          <w:sz w:val="23"/>
          <w:szCs w:val="23"/>
        </w:rPr>
        <w:t>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6CC86265" w14:textId="77777777" w:rsidR="0079423A" w:rsidRDefault="0079423A" w:rsidP="0079423A">
      <w:pPr>
        <w:pStyle w:val="Default"/>
        <w:spacing w:line="276" w:lineRule="auto"/>
        <w:jc w:val="both"/>
        <w:rPr>
          <w:sz w:val="23"/>
          <w:szCs w:val="23"/>
        </w:rPr>
      </w:pPr>
      <w:r>
        <w:rPr>
          <w:sz w:val="23"/>
          <w:szCs w:val="23"/>
        </w:rPr>
        <w:t xml:space="preserve">3.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 </w:t>
      </w:r>
    </w:p>
    <w:p w14:paraId="5E73AC55" w14:textId="77777777" w:rsidR="0079423A" w:rsidRDefault="0079423A" w:rsidP="0079423A">
      <w:pPr>
        <w:pStyle w:val="Default"/>
        <w:spacing w:line="276" w:lineRule="auto"/>
        <w:jc w:val="both"/>
        <w:rPr>
          <w:sz w:val="23"/>
          <w:szCs w:val="23"/>
        </w:rPr>
      </w:pPr>
      <w:r>
        <w:rPr>
          <w:sz w:val="23"/>
          <w:szCs w:val="23"/>
        </w:rPr>
        <w:t xml:space="preserve">3.1. Копії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14:paraId="16A72B99" w14:textId="77777777" w:rsidR="0079423A" w:rsidRDefault="0079423A" w:rsidP="0079423A">
      <w:pPr>
        <w:pStyle w:val="Default"/>
        <w:spacing w:line="276" w:lineRule="auto"/>
        <w:jc w:val="both"/>
        <w:rPr>
          <w:sz w:val="23"/>
          <w:szCs w:val="23"/>
        </w:rPr>
      </w:pPr>
      <w:r>
        <w:rPr>
          <w:sz w:val="23"/>
          <w:szCs w:val="23"/>
        </w:rPr>
        <w:t xml:space="preserve">- сертифікат, який підтверджує відповідність системи менеджменту безпечності харчових продуктів вимогам ISO 22000:2018, виданий на ім’я Учасника та чинний на кінцеву дату подання тендерних пропозицій, виданий акредитованим органом оцінювання; </w:t>
      </w:r>
    </w:p>
    <w:p w14:paraId="26404395" w14:textId="77777777" w:rsidR="0079423A" w:rsidRDefault="0079423A" w:rsidP="0079423A">
      <w:pPr>
        <w:pStyle w:val="Default"/>
        <w:spacing w:line="276" w:lineRule="auto"/>
        <w:jc w:val="both"/>
        <w:rPr>
          <w:sz w:val="23"/>
          <w:szCs w:val="23"/>
        </w:rPr>
      </w:pPr>
      <w:r>
        <w:rPr>
          <w:sz w:val="23"/>
          <w:szCs w:val="23"/>
        </w:rPr>
        <w:t xml:space="preserve">- атестат акредитації зі сферою акредитації  органу оцінювання, який видав вказаний сертифікат; </w:t>
      </w:r>
    </w:p>
    <w:p w14:paraId="0A6D6B0C" w14:textId="77777777" w:rsidR="0079423A" w:rsidRPr="005319CD" w:rsidRDefault="0079423A" w:rsidP="0079423A">
      <w:pPr>
        <w:pStyle w:val="Default"/>
        <w:spacing w:line="276" w:lineRule="auto"/>
        <w:jc w:val="both"/>
        <w:rPr>
          <w:sz w:val="23"/>
          <w:szCs w:val="23"/>
        </w:rPr>
      </w:pPr>
      <w:r>
        <w:rPr>
          <w:sz w:val="23"/>
          <w:szCs w:val="23"/>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ISO 22000:2018</w:t>
      </w:r>
    </w:p>
    <w:p w14:paraId="22B05C84" w14:textId="77777777" w:rsidR="0079423A" w:rsidRPr="005319CD" w:rsidRDefault="0079423A" w:rsidP="0079423A">
      <w:pPr>
        <w:pStyle w:val="Default"/>
        <w:spacing w:line="276" w:lineRule="auto"/>
        <w:jc w:val="both"/>
        <w:rPr>
          <w:sz w:val="23"/>
          <w:szCs w:val="23"/>
        </w:rPr>
      </w:pPr>
      <w:r w:rsidRPr="005319CD">
        <w:rPr>
          <w:sz w:val="23"/>
          <w:szCs w:val="23"/>
        </w:rPr>
        <w:t xml:space="preserve">- копія плану аудиту, щодо перевірки системи </w:t>
      </w:r>
      <w:r>
        <w:rPr>
          <w:sz w:val="23"/>
          <w:szCs w:val="23"/>
        </w:rPr>
        <w:t>менеджменту</w:t>
      </w:r>
      <w:r w:rsidRPr="005319CD">
        <w:rPr>
          <w:sz w:val="23"/>
          <w:szCs w:val="23"/>
        </w:rPr>
        <w:t xml:space="preserve"> безпечністю харчових продуктів, </w:t>
      </w:r>
      <w:r>
        <w:rPr>
          <w:sz w:val="23"/>
          <w:szCs w:val="23"/>
        </w:rPr>
        <w:t xml:space="preserve">вимогам </w:t>
      </w:r>
      <w:r w:rsidRPr="005319CD">
        <w:rPr>
          <w:sz w:val="23"/>
          <w:szCs w:val="23"/>
        </w:rPr>
        <w:t>ISO 22000:2018.</w:t>
      </w:r>
    </w:p>
    <w:p w14:paraId="62D9ED6C" w14:textId="77777777" w:rsidR="0079423A" w:rsidRPr="005319CD" w:rsidRDefault="0079423A" w:rsidP="0079423A">
      <w:pPr>
        <w:autoSpaceDE w:val="0"/>
        <w:autoSpaceDN w:val="0"/>
        <w:adjustRightInd w:val="0"/>
        <w:spacing w:after="0" w:line="276" w:lineRule="auto"/>
        <w:jc w:val="both"/>
        <w:rPr>
          <w:rFonts w:ascii="Times New Roman" w:hAnsi="Times New Roman"/>
          <w:color w:val="000000"/>
          <w:sz w:val="23"/>
          <w:szCs w:val="23"/>
          <w:lang w:eastAsia="uk-UA"/>
        </w:rPr>
      </w:pPr>
      <w:r w:rsidRPr="005319CD">
        <w:rPr>
          <w:rFonts w:ascii="Times New Roman" w:hAnsi="Times New Roman"/>
          <w:color w:val="000000"/>
          <w:sz w:val="23"/>
          <w:szCs w:val="23"/>
          <w:lang w:eastAsia="uk-UA"/>
        </w:rPr>
        <w:t>3.</w:t>
      </w:r>
      <w:r>
        <w:rPr>
          <w:rFonts w:ascii="Times New Roman" w:hAnsi="Times New Roman"/>
          <w:color w:val="000000"/>
          <w:sz w:val="23"/>
          <w:szCs w:val="23"/>
          <w:lang w:eastAsia="uk-UA"/>
        </w:rPr>
        <w:t>2</w:t>
      </w:r>
      <w:r w:rsidRPr="005319CD">
        <w:rPr>
          <w:rFonts w:ascii="Times New Roman" w:hAnsi="Times New Roman"/>
          <w:color w:val="000000"/>
          <w:sz w:val="23"/>
          <w:szCs w:val="23"/>
          <w:lang w:eastAsia="uk-UA"/>
        </w:rPr>
        <w:t xml:space="preserve">. </w:t>
      </w:r>
      <w:r w:rsidRPr="005319CD">
        <w:rPr>
          <w:rFonts w:ascii="Times New Roman" w:hAnsi="Times New Roman"/>
          <w:color w:val="000000"/>
          <w:sz w:val="23"/>
          <w:szCs w:val="23"/>
          <w:lang w:eastAsia="uk-UA"/>
        </w:rPr>
        <w:tab/>
      </w:r>
      <w:proofErr w:type="spellStart"/>
      <w:r w:rsidRPr="005319CD">
        <w:rPr>
          <w:rFonts w:ascii="Times New Roman" w:hAnsi="Times New Roman"/>
          <w:color w:val="000000"/>
          <w:sz w:val="23"/>
          <w:szCs w:val="23"/>
          <w:lang w:eastAsia="uk-UA"/>
        </w:rPr>
        <w:t>Скан</w:t>
      </w:r>
      <w:proofErr w:type="spellEnd"/>
      <w:r w:rsidRPr="005319CD">
        <w:rPr>
          <w:rFonts w:ascii="Times New Roman" w:hAnsi="Times New Roman"/>
          <w:color w:val="000000"/>
          <w:sz w:val="23"/>
          <w:szCs w:val="23"/>
          <w:lang w:eastAsia="uk-UA"/>
        </w:rPr>
        <w:t xml:space="preserve">-копію акту на ім’я  учасника,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який має бути позитивний без порушень та без зауважень  (згідно наказу міністерства аграрної політики України  № 447 від 08.08.19), складений у відповідності до норм </w:t>
      </w:r>
      <w:r w:rsidRPr="005319CD">
        <w:rPr>
          <w:rFonts w:ascii="Times New Roman" w:hAnsi="Times New Roman"/>
          <w:color w:val="000000"/>
          <w:sz w:val="23"/>
          <w:szCs w:val="23"/>
          <w:lang w:eastAsia="uk-UA"/>
        </w:rPr>
        <w:lastRenderedPageBreak/>
        <w:t>чинного законодавства,  з врахуванням предмету закупівлі, усіх вимог та критеріїв, в тому числі умов виконання договору, господарської  діяльності учасника як оператора ринку та його потужності (акт складений за результатом державного контролю повинен бути не більше річної давнини відносно дати оголошення про проведення цієї процедури закупівлі).</w:t>
      </w:r>
    </w:p>
    <w:p w14:paraId="5D762E49" w14:textId="77777777" w:rsidR="0079423A" w:rsidRPr="005319CD" w:rsidRDefault="0079423A" w:rsidP="0079423A">
      <w:pPr>
        <w:autoSpaceDE w:val="0"/>
        <w:autoSpaceDN w:val="0"/>
        <w:adjustRightInd w:val="0"/>
        <w:spacing w:after="0" w:line="276" w:lineRule="auto"/>
        <w:jc w:val="both"/>
        <w:rPr>
          <w:rFonts w:ascii="Times New Roman" w:hAnsi="Times New Roman"/>
          <w:color w:val="000000"/>
          <w:sz w:val="23"/>
          <w:szCs w:val="23"/>
          <w:lang w:eastAsia="uk-UA"/>
        </w:rPr>
      </w:pPr>
      <w:r w:rsidRPr="005319CD">
        <w:rPr>
          <w:rFonts w:ascii="Times New Roman" w:hAnsi="Times New Roman"/>
          <w:color w:val="000000"/>
          <w:sz w:val="23"/>
          <w:szCs w:val="23"/>
          <w:lang w:eastAsia="uk-UA"/>
        </w:rPr>
        <w:t>3.</w:t>
      </w:r>
      <w:r>
        <w:rPr>
          <w:rFonts w:ascii="Times New Roman" w:hAnsi="Times New Roman"/>
          <w:color w:val="000000"/>
          <w:sz w:val="23"/>
          <w:szCs w:val="23"/>
          <w:lang w:eastAsia="uk-UA"/>
        </w:rPr>
        <w:t>3</w:t>
      </w:r>
      <w:r w:rsidRPr="005319CD">
        <w:rPr>
          <w:rFonts w:ascii="Times New Roman" w:hAnsi="Times New Roman"/>
          <w:color w:val="000000"/>
          <w:sz w:val="23"/>
          <w:szCs w:val="23"/>
          <w:lang w:eastAsia="uk-UA"/>
        </w:rPr>
        <w:t xml:space="preserve">.   </w:t>
      </w:r>
      <w:proofErr w:type="spellStart"/>
      <w:r w:rsidRPr="005319CD">
        <w:rPr>
          <w:rFonts w:ascii="Times New Roman" w:hAnsi="Times New Roman"/>
          <w:color w:val="000000"/>
          <w:sz w:val="23"/>
          <w:szCs w:val="23"/>
          <w:lang w:eastAsia="uk-UA"/>
        </w:rPr>
        <w:t>Скан</w:t>
      </w:r>
      <w:proofErr w:type="spellEnd"/>
      <w:r w:rsidRPr="005319CD">
        <w:rPr>
          <w:rFonts w:ascii="Times New Roman" w:hAnsi="Times New Roman"/>
          <w:color w:val="000000"/>
          <w:sz w:val="23"/>
          <w:szCs w:val="23"/>
          <w:lang w:eastAsia="uk-UA"/>
        </w:rPr>
        <w:t>-копію акту на ім’я учасника ,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який має бути позитивним без порушень та без зауважень  (згідно наказу міністерства аграрної політики № 446 від 08.08.19), складений у відповідності до норм чинного законодавства,  з врахуванням предмету закупівлі, усіх вимог та критеріїв,  в тому числі умов виконання договору, господарської  діяльності учасника як оператора ринку та його потужності (акт складений за результатом державного контролю повинен бути не більше річної давнини відносно дати оголошення про проведення цієї процедури закупівлі).</w:t>
      </w:r>
    </w:p>
    <w:p w14:paraId="19DA8F7F" w14:textId="77777777" w:rsidR="0079423A" w:rsidRPr="005319CD" w:rsidRDefault="0079423A" w:rsidP="0079423A">
      <w:pPr>
        <w:autoSpaceDE w:val="0"/>
        <w:autoSpaceDN w:val="0"/>
        <w:adjustRightInd w:val="0"/>
        <w:spacing w:after="0" w:line="276" w:lineRule="auto"/>
        <w:jc w:val="both"/>
        <w:rPr>
          <w:rFonts w:ascii="Times New Roman" w:hAnsi="Times New Roman"/>
          <w:color w:val="000000"/>
          <w:sz w:val="23"/>
          <w:szCs w:val="23"/>
          <w:lang w:eastAsia="uk-UA"/>
        </w:rPr>
      </w:pPr>
      <w:r w:rsidRPr="005319CD">
        <w:rPr>
          <w:rFonts w:ascii="Times New Roman" w:hAnsi="Times New Roman"/>
          <w:color w:val="000000"/>
          <w:sz w:val="23"/>
          <w:szCs w:val="23"/>
          <w:lang w:eastAsia="uk-UA"/>
        </w:rPr>
        <w:t>3.</w:t>
      </w:r>
      <w:r>
        <w:rPr>
          <w:rFonts w:ascii="Times New Roman" w:hAnsi="Times New Roman"/>
          <w:color w:val="000000"/>
          <w:sz w:val="23"/>
          <w:szCs w:val="23"/>
          <w:lang w:eastAsia="uk-UA"/>
        </w:rPr>
        <w:t>4</w:t>
      </w:r>
      <w:r w:rsidRPr="005319CD">
        <w:rPr>
          <w:rFonts w:ascii="Times New Roman" w:hAnsi="Times New Roman"/>
          <w:color w:val="000000"/>
          <w:sz w:val="23"/>
          <w:szCs w:val="23"/>
          <w:lang w:eastAsia="uk-UA"/>
        </w:rPr>
        <w:t xml:space="preserve">. </w:t>
      </w:r>
      <w:proofErr w:type="spellStart"/>
      <w:r w:rsidRPr="005319CD">
        <w:rPr>
          <w:rFonts w:ascii="Times New Roman" w:hAnsi="Times New Roman"/>
          <w:color w:val="000000"/>
          <w:sz w:val="23"/>
          <w:szCs w:val="23"/>
          <w:lang w:eastAsia="uk-UA"/>
        </w:rPr>
        <w:t>Скан</w:t>
      </w:r>
      <w:proofErr w:type="spellEnd"/>
      <w:r w:rsidRPr="005319CD">
        <w:rPr>
          <w:rFonts w:ascii="Times New Roman" w:hAnsi="Times New Roman"/>
          <w:color w:val="000000"/>
          <w:sz w:val="23"/>
          <w:szCs w:val="23"/>
          <w:lang w:eastAsia="uk-UA"/>
        </w:rPr>
        <w:t xml:space="preserve">-копію оригіналу сертифікату виданого на ім’я Учасника на систему управління якістю:  ISO 9001:2015. Також учасник надає </w:t>
      </w:r>
      <w:proofErr w:type="spellStart"/>
      <w:r w:rsidRPr="005319CD">
        <w:rPr>
          <w:rFonts w:ascii="Times New Roman" w:hAnsi="Times New Roman"/>
          <w:color w:val="000000"/>
          <w:sz w:val="23"/>
          <w:szCs w:val="23"/>
          <w:lang w:eastAsia="uk-UA"/>
        </w:rPr>
        <w:t>скан</w:t>
      </w:r>
      <w:proofErr w:type="spellEnd"/>
      <w:r w:rsidRPr="005319CD">
        <w:rPr>
          <w:rFonts w:ascii="Times New Roman" w:hAnsi="Times New Roman"/>
          <w:color w:val="000000"/>
          <w:sz w:val="23"/>
          <w:szCs w:val="23"/>
          <w:lang w:eastAsia="uk-UA"/>
        </w:rPr>
        <w:t>-копію оригіналу звіту про результати технічного нагляду за сертифікацією, та копію плану аудиту щодо перевірки системи менеджменту (ISO 9001:2015);</w:t>
      </w:r>
    </w:p>
    <w:p w14:paraId="70BFC0F8" w14:textId="77777777" w:rsidR="0079423A" w:rsidRPr="005319CD" w:rsidRDefault="0079423A" w:rsidP="0079423A">
      <w:pPr>
        <w:pStyle w:val="Default"/>
        <w:spacing w:line="276" w:lineRule="auto"/>
        <w:jc w:val="both"/>
        <w:rPr>
          <w:sz w:val="23"/>
          <w:szCs w:val="23"/>
        </w:rPr>
      </w:pPr>
      <w:r w:rsidRPr="005319CD">
        <w:rPr>
          <w:sz w:val="23"/>
          <w:szCs w:val="23"/>
        </w:rPr>
        <w:t>3.5 Відповідно до З</w:t>
      </w:r>
      <w:r w:rsidRPr="002A0F77">
        <w:rPr>
          <w:sz w:val="23"/>
          <w:szCs w:val="23"/>
        </w:rPr>
        <w:t>акону Укра</w:t>
      </w:r>
      <w:r>
        <w:rPr>
          <w:sz w:val="23"/>
          <w:szCs w:val="23"/>
        </w:rPr>
        <w:t xml:space="preserve">їни </w:t>
      </w:r>
      <w:r w:rsidRPr="005319CD">
        <w:rPr>
          <w:sz w:val="23"/>
          <w:szCs w:val="23"/>
        </w:rPr>
        <w:t xml:space="preserve">«Про захист населення від інфекційних </w:t>
      </w:r>
      <w:proofErr w:type="spellStart"/>
      <w:r w:rsidRPr="005319CD">
        <w:rPr>
          <w:sz w:val="23"/>
          <w:szCs w:val="23"/>
        </w:rPr>
        <w:t>хвороб</w:t>
      </w:r>
      <w:proofErr w:type="spellEnd"/>
      <w:r w:rsidRPr="005319CD">
        <w:rPr>
          <w:sz w:val="23"/>
          <w:szCs w:val="23"/>
        </w:rPr>
        <w:t>», З</w:t>
      </w:r>
      <w:r w:rsidRPr="002A0F77">
        <w:rPr>
          <w:sz w:val="23"/>
          <w:szCs w:val="23"/>
        </w:rPr>
        <w:t>акону Укра</w:t>
      </w:r>
      <w:r>
        <w:rPr>
          <w:sz w:val="23"/>
          <w:szCs w:val="23"/>
        </w:rPr>
        <w:t>їни</w:t>
      </w:r>
      <w:r w:rsidRPr="005319CD">
        <w:rPr>
          <w:sz w:val="23"/>
          <w:szCs w:val="23"/>
        </w:rPr>
        <w:t xml:space="preserve"> «Про основні принципи та вимоги до якості харчових продуктів», Постанови Кабінету Міністрів України «</w:t>
      </w:r>
      <w:hyperlink r:id="rId5" w:tgtFrame="_top" w:history="1">
        <w:r w:rsidRPr="005319CD">
          <w:rPr>
            <w:sz w:val="23"/>
            <w:szCs w:val="23"/>
          </w:rPr>
          <w:t xml:space="preserve">Про запобігання поширенню на території України гострої респіраторної хвороби COVID-19, спричиненої </w:t>
        </w:r>
        <w:proofErr w:type="spellStart"/>
        <w:r w:rsidRPr="005319CD">
          <w:rPr>
            <w:sz w:val="23"/>
            <w:szCs w:val="23"/>
          </w:rPr>
          <w:t>коронавірусом</w:t>
        </w:r>
        <w:proofErr w:type="spellEnd"/>
        <w:r w:rsidRPr="005319CD">
          <w:rPr>
            <w:sz w:val="23"/>
            <w:szCs w:val="23"/>
          </w:rPr>
          <w:t xml:space="preserve"> SARS-CoV-2</w:t>
        </w:r>
      </w:hyperlink>
      <w:r w:rsidRPr="005319CD">
        <w:rPr>
          <w:sz w:val="23"/>
          <w:szCs w:val="23"/>
        </w:rPr>
        <w:t xml:space="preserve">» з метою запобігання поширенню на території України </w:t>
      </w:r>
      <w:proofErr w:type="spellStart"/>
      <w:r w:rsidRPr="005319CD">
        <w:rPr>
          <w:sz w:val="23"/>
          <w:szCs w:val="23"/>
        </w:rPr>
        <w:t>коронавірусу</w:t>
      </w:r>
      <w:proofErr w:type="spellEnd"/>
      <w:r w:rsidRPr="005319CD">
        <w:rPr>
          <w:sz w:val="23"/>
          <w:szCs w:val="23"/>
        </w:rPr>
        <w:t xml:space="preserve"> COVID-19 та з урахуванням рішення Державної комісії з питань техногенно-екологічної безпеки та надзвичайних ситуацій від 10 березня 2020 р. Кабінет Міністрів України , учасник повинне надати в складі тендерної пропозиції підтверджуючий документ стосовно контролю працівників що перебувають у трудових </w:t>
      </w:r>
      <w:proofErr w:type="spellStart"/>
      <w:r w:rsidRPr="005319CD">
        <w:rPr>
          <w:sz w:val="23"/>
          <w:szCs w:val="23"/>
        </w:rPr>
        <w:t>відносиних</w:t>
      </w:r>
      <w:proofErr w:type="spellEnd"/>
      <w:r w:rsidRPr="005319CD">
        <w:rPr>
          <w:sz w:val="23"/>
          <w:szCs w:val="23"/>
        </w:rPr>
        <w:t xml:space="preserve"> з учасником, та/або інших третіх осіб які можуть контактувати під час здійснення відповідної господарської діяльності, на ознаки наявності та/або відсутності ознак схожих на </w:t>
      </w:r>
      <w:proofErr w:type="spellStart"/>
      <w:r w:rsidRPr="005319CD">
        <w:rPr>
          <w:sz w:val="23"/>
          <w:szCs w:val="23"/>
        </w:rPr>
        <w:t>короновірусну</w:t>
      </w:r>
      <w:proofErr w:type="spellEnd"/>
      <w:r w:rsidRPr="005319CD">
        <w:rPr>
          <w:sz w:val="23"/>
          <w:szCs w:val="23"/>
        </w:rPr>
        <w:t xml:space="preserve"> хворобу «COVID-19»(температурний скринінг, дотримання санітарно гігієнічних правил, тощо) під час виконання робочих обов’язків працівників відповідних професій.</w:t>
      </w:r>
    </w:p>
    <w:p w14:paraId="075ACF07" w14:textId="77777777" w:rsidR="0079423A" w:rsidRPr="005319CD" w:rsidRDefault="0079423A" w:rsidP="0079423A">
      <w:pPr>
        <w:autoSpaceDE w:val="0"/>
        <w:autoSpaceDN w:val="0"/>
        <w:adjustRightInd w:val="0"/>
        <w:spacing w:after="0" w:line="276" w:lineRule="auto"/>
        <w:jc w:val="both"/>
        <w:rPr>
          <w:rFonts w:ascii="Times New Roman" w:hAnsi="Times New Roman"/>
          <w:sz w:val="23"/>
          <w:szCs w:val="23"/>
        </w:rPr>
      </w:pPr>
      <w:r w:rsidRPr="005319CD">
        <w:rPr>
          <w:rFonts w:ascii="Times New Roman" w:hAnsi="Times New Roman"/>
          <w:sz w:val="23"/>
          <w:szCs w:val="23"/>
        </w:rPr>
        <w:t>3.6. Надати підтвердження здійснення процедури контролю здоров’я та гігієни персоналу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України «Про основні принципи та вимоги до безпечності та якості харчових продуктів».</w:t>
      </w:r>
    </w:p>
    <w:p w14:paraId="41C4E66E" w14:textId="77777777" w:rsidR="0079423A" w:rsidRDefault="0079423A" w:rsidP="0079423A">
      <w:pPr>
        <w:autoSpaceDE w:val="0"/>
        <w:autoSpaceDN w:val="0"/>
        <w:adjustRightInd w:val="0"/>
        <w:spacing w:after="0" w:line="276" w:lineRule="auto"/>
        <w:jc w:val="both"/>
        <w:rPr>
          <w:rFonts w:ascii="Times New Roman" w:hAnsi="Times New Roman"/>
          <w:sz w:val="23"/>
          <w:szCs w:val="23"/>
        </w:rPr>
      </w:pPr>
      <w:r w:rsidRPr="005319CD">
        <w:rPr>
          <w:rFonts w:ascii="Times New Roman" w:hAnsi="Times New Roman"/>
          <w:sz w:val="23"/>
          <w:szCs w:val="23"/>
        </w:rPr>
        <w:t>3.</w:t>
      </w:r>
      <w:r>
        <w:rPr>
          <w:rFonts w:ascii="Times New Roman" w:hAnsi="Times New Roman"/>
          <w:sz w:val="23"/>
          <w:szCs w:val="23"/>
        </w:rPr>
        <w:t>7</w:t>
      </w:r>
      <w:r w:rsidRPr="005319CD">
        <w:rPr>
          <w:rFonts w:ascii="Times New Roman" w:hAnsi="Times New Roman"/>
          <w:sz w:val="23"/>
          <w:szCs w:val="23"/>
        </w:rPr>
        <w:t xml:space="preserve">. </w:t>
      </w:r>
      <w:proofErr w:type="spellStart"/>
      <w:r w:rsidRPr="005319CD">
        <w:rPr>
          <w:rFonts w:ascii="Times New Roman" w:hAnsi="Times New Roman"/>
          <w:sz w:val="23"/>
          <w:szCs w:val="23"/>
        </w:rPr>
        <w:t>Скан</w:t>
      </w:r>
      <w:proofErr w:type="spellEnd"/>
      <w:r w:rsidRPr="005319CD">
        <w:rPr>
          <w:rFonts w:ascii="Times New Roman" w:hAnsi="Times New Roman"/>
          <w:sz w:val="23"/>
          <w:szCs w:val="23"/>
        </w:rPr>
        <w:t xml:space="preserve">-копію оригіналу договору укладеного між учасником та акредитованою лабораторією на проведення лабораторних досліджень та/або аналізів та/або </w:t>
      </w:r>
      <w:r>
        <w:rPr>
          <w:rFonts w:ascii="Times New Roman" w:hAnsi="Times New Roman"/>
          <w:sz w:val="23"/>
          <w:szCs w:val="23"/>
        </w:rPr>
        <w:t>випробувань зразків</w:t>
      </w:r>
      <w:r w:rsidRPr="005319CD">
        <w:rPr>
          <w:rFonts w:ascii="Times New Roman" w:hAnsi="Times New Roman"/>
          <w:sz w:val="23"/>
          <w:szCs w:val="23"/>
        </w:rPr>
        <w:t xml:space="preserve"> продукції. Термін дії договору повинен відповідати строку поставки товару який вказаний в цій тендерній документації та оголошенні про проведення цієї процедури закупівлі. Додатково учасник надає </w:t>
      </w:r>
      <w:proofErr w:type="spellStart"/>
      <w:r w:rsidRPr="005319CD">
        <w:rPr>
          <w:rFonts w:ascii="Times New Roman" w:hAnsi="Times New Roman"/>
          <w:sz w:val="23"/>
          <w:szCs w:val="23"/>
        </w:rPr>
        <w:t>скан</w:t>
      </w:r>
      <w:proofErr w:type="spellEnd"/>
      <w:r w:rsidRPr="005319CD">
        <w:rPr>
          <w:rFonts w:ascii="Times New Roman" w:hAnsi="Times New Roman"/>
          <w:sz w:val="23"/>
          <w:szCs w:val="23"/>
        </w:rPr>
        <w:t>-копії атестату про акредитацію лабораторії.</w:t>
      </w:r>
    </w:p>
    <w:p w14:paraId="39C8EE37" w14:textId="77777777" w:rsidR="0079423A" w:rsidRPr="005319CD" w:rsidRDefault="0079423A" w:rsidP="0079423A">
      <w:pPr>
        <w:autoSpaceDE w:val="0"/>
        <w:autoSpaceDN w:val="0"/>
        <w:adjustRightInd w:val="0"/>
        <w:spacing w:after="0" w:line="276" w:lineRule="auto"/>
        <w:jc w:val="both"/>
        <w:rPr>
          <w:rFonts w:ascii="Times New Roman" w:hAnsi="Times New Roman"/>
          <w:sz w:val="23"/>
          <w:szCs w:val="23"/>
        </w:rPr>
      </w:pPr>
      <w:r w:rsidRPr="005319CD">
        <w:rPr>
          <w:rFonts w:ascii="Times New Roman" w:hAnsi="Times New Roman"/>
          <w:sz w:val="23"/>
          <w:szCs w:val="23"/>
        </w:rPr>
        <w:t>3.</w:t>
      </w:r>
      <w:r>
        <w:rPr>
          <w:rFonts w:ascii="Times New Roman" w:hAnsi="Times New Roman"/>
          <w:sz w:val="23"/>
          <w:szCs w:val="23"/>
        </w:rPr>
        <w:t>8</w:t>
      </w:r>
      <w:r w:rsidRPr="005319CD">
        <w:rPr>
          <w:rFonts w:ascii="Times New Roman" w:hAnsi="Times New Roman"/>
          <w:sz w:val="23"/>
          <w:szCs w:val="23"/>
        </w:rPr>
        <w:t>.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w:t>
      </w:r>
    </w:p>
    <w:p w14:paraId="6C678F2A" w14:textId="77777777" w:rsidR="0079423A" w:rsidRPr="005319CD" w:rsidRDefault="0079423A" w:rsidP="0079423A">
      <w:pPr>
        <w:autoSpaceDE w:val="0"/>
        <w:autoSpaceDN w:val="0"/>
        <w:adjustRightInd w:val="0"/>
        <w:spacing w:after="0" w:line="276" w:lineRule="auto"/>
        <w:jc w:val="both"/>
        <w:rPr>
          <w:rFonts w:ascii="Times New Roman" w:hAnsi="Times New Roman"/>
          <w:sz w:val="23"/>
          <w:szCs w:val="23"/>
        </w:rPr>
      </w:pPr>
      <w:r w:rsidRPr="005319CD">
        <w:rPr>
          <w:rFonts w:ascii="Times New Roman" w:hAnsi="Times New Roman"/>
          <w:sz w:val="23"/>
          <w:szCs w:val="23"/>
        </w:rPr>
        <w:t>- документ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перевезення продуктів харчування, виданий уповноваженим  на те органом (установою, організацією, тощо) МОЗ .</w:t>
      </w:r>
    </w:p>
    <w:p w14:paraId="5BEC40A2" w14:textId="77777777" w:rsidR="0079423A" w:rsidRPr="005319CD" w:rsidRDefault="0079423A" w:rsidP="0079423A">
      <w:pPr>
        <w:autoSpaceDE w:val="0"/>
        <w:autoSpaceDN w:val="0"/>
        <w:adjustRightInd w:val="0"/>
        <w:spacing w:after="0" w:line="276" w:lineRule="auto"/>
        <w:jc w:val="both"/>
        <w:rPr>
          <w:rFonts w:ascii="Times New Roman" w:hAnsi="Times New Roman"/>
          <w:sz w:val="23"/>
          <w:szCs w:val="23"/>
        </w:rPr>
      </w:pPr>
      <w:r w:rsidRPr="005319CD">
        <w:rPr>
          <w:rFonts w:ascii="Times New Roman" w:hAnsi="Times New Roman"/>
          <w:sz w:val="23"/>
          <w:szCs w:val="23"/>
        </w:rPr>
        <w:lastRenderedPageBreak/>
        <w:t>3.</w:t>
      </w:r>
      <w:r>
        <w:rPr>
          <w:rFonts w:ascii="Times New Roman" w:hAnsi="Times New Roman"/>
          <w:sz w:val="23"/>
          <w:szCs w:val="23"/>
        </w:rPr>
        <w:t>9</w:t>
      </w:r>
      <w:r w:rsidRPr="005319CD">
        <w:rPr>
          <w:rFonts w:ascii="Times New Roman" w:hAnsi="Times New Roman"/>
          <w:sz w:val="23"/>
          <w:szCs w:val="23"/>
        </w:rPr>
        <w:t>. Замовник залишає право за собою перед укладанням договору провести лабораторні дослідження запропонованого товару, про що учасник надає гарантійний лист в якому зазначає згоду щодо проведення лабораторних досліджень за рахунок учасника. У разі встановлення про невідповідність запропонованого товару , замовник має право відмовити учаснику в укладі договору та відхилити тендерну пропозицію такого Учасника.</w:t>
      </w:r>
    </w:p>
    <w:p w14:paraId="117862CB" w14:textId="77777777" w:rsidR="0079423A" w:rsidRPr="005319CD" w:rsidRDefault="0079423A" w:rsidP="0079423A">
      <w:pPr>
        <w:pStyle w:val="Default"/>
        <w:spacing w:line="276" w:lineRule="auto"/>
        <w:jc w:val="both"/>
        <w:rPr>
          <w:sz w:val="23"/>
          <w:szCs w:val="23"/>
        </w:rPr>
      </w:pPr>
      <w:r w:rsidRPr="005319CD">
        <w:rPr>
          <w:sz w:val="23"/>
          <w:szCs w:val="23"/>
        </w:rPr>
        <w:t>3.1</w:t>
      </w:r>
      <w:r>
        <w:rPr>
          <w:sz w:val="23"/>
          <w:szCs w:val="23"/>
        </w:rPr>
        <w:t>0</w:t>
      </w:r>
      <w:r w:rsidRPr="005319CD">
        <w:rPr>
          <w:sz w:val="23"/>
          <w:szCs w:val="23"/>
        </w:rPr>
        <w:t>. Учасник, пропозиція якого за результатами оцінки визнана найбільш економічно вигідною, зобов’язаний за вимогою замовника надати зразки запропонованої продукції протягом 2-х робочих днів, про що учасник надає на ім’я Замовника гарантійний лист.</w:t>
      </w:r>
    </w:p>
    <w:p w14:paraId="5272B45A" w14:textId="77777777" w:rsidR="0079423A" w:rsidRPr="00B50321" w:rsidRDefault="0079423A" w:rsidP="0079423A">
      <w:pPr>
        <w:pStyle w:val="Default"/>
        <w:spacing w:line="276" w:lineRule="auto"/>
        <w:jc w:val="both"/>
        <w:rPr>
          <w:sz w:val="23"/>
          <w:szCs w:val="23"/>
        </w:rPr>
      </w:pPr>
      <w:r w:rsidRPr="005319CD">
        <w:rPr>
          <w:sz w:val="23"/>
          <w:szCs w:val="23"/>
        </w:rPr>
        <w:t>3.1</w:t>
      </w:r>
      <w:r>
        <w:rPr>
          <w:sz w:val="23"/>
          <w:szCs w:val="23"/>
        </w:rPr>
        <w:t>1</w:t>
      </w:r>
      <w:r w:rsidRPr="005319CD">
        <w:rPr>
          <w:sz w:val="23"/>
          <w:szCs w:val="23"/>
        </w:rPr>
        <w:t>. Гарантійний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w:t>
      </w:r>
    </w:p>
    <w:p w14:paraId="157DB9CA" w14:textId="77777777" w:rsidR="0079423A" w:rsidRDefault="0079423A" w:rsidP="0079423A">
      <w:pPr>
        <w:pStyle w:val="Default"/>
        <w:spacing w:line="276" w:lineRule="auto"/>
        <w:jc w:val="both"/>
        <w:rPr>
          <w:sz w:val="23"/>
          <w:szCs w:val="23"/>
        </w:rPr>
      </w:pPr>
      <w:r>
        <w:rPr>
          <w:sz w:val="23"/>
          <w:szCs w:val="23"/>
        </w:rPr>
        <w:t xml:space="preserve">4. Постачання здійснюється за заявками закладів освіти району. Товар завозиться 1-2 рази на тиждень, в робочий час </w:t>
      </w:r>
      <w:proofErr w:type="spellStart"/>
      <w:r>
        <w:rPr>
          <w:sz w:val="23"/>
          <w:szCs w:val="23"/>
        </w:rPr>
        <w:t>поадресно</w:t>
      </w:r>
      <w:proofErr w:type="spellEnd"/>
      <w:r>
        <w:rPr>
          <w:sz w:val="23"/>
          <w:szCs w:val="23"/>
        </w:rPr>
        <w:t xml:space="preserve">, згідно дислокації. </w:t>
      </w:r>
    </w:p>
    <w:p w14:paraId="134D2CBD" w14:textId="77777777" w:rsidR="0079423A" w:rsidRDefault="0079423A" w:rsidP="0079423A">
      <w:pPr>
        <w:pStyle w:val="Default"/>
        <w:spacing w:line="276" w:lineRule="auto"/>
        <w:jc w:val="both"/>
        <w:rPr>
          <w:sz w:val="23"/>
          <w:szCs w:val="23"/>
        </w:rPr>
      </w:pPr>
      <w:r>
        <w:rPr>
          <w:sz w:val="23"/>
          <w:szCs w:val="23"/>
        </w:rPr>
        <w:t xml:space="preserve">5. Постачальник бере на себе обов’язки по відшкодуванню транспортних збитків по поверненню неякісного товару або через ненадання відповідних документів. </w:t>
      </w:r>
    </w:p>
    <w:p w14:paraId="12BA0489" w14:textId="77777777" w:rsidR="0079423A" w:rsidRDefault="0079423A" w:rsidP="0079423A">
      <w:pPr>
        <w:pStyle w:val="Default"/>
        <w:spacing w:line="276" w:lineRule="auto"/>
        <w:jc w:val="both"/>
        <w:rPr>
          <w:sz w:val="23"/>
          <w:szCs w:val="23"/>
        </w:rPr>
      </w:pPr>
      <w:r>
        <w:rPr>
          <w:sz w:val="23"/>
          <w:szCs w:val="23"/>
        </w:rPr>
        <w:t xml:space="preserve">Надана продукція повинна відповідати по якості діючим стандартам. Якщо в місцях </w:t>
      </w:r>
      <w:proofErr w:type="spellStart"/>
      <w:r>
        <w:rPr>
          <w:sz w:val="23"/>
          <w:szCs w:val="23"/>
        </w:rPr>
        <w:t>заготівель</w:t>
      </w:r>
      <w:proofErr w:type="spellEnd"/>
      <w:r>
        <w:rPr>
          <w:sz w:val="23"/>
          <w:szCs w:val="23"/>
        </w:rPr>
        <w:t xml:space="preserve"> і відвантаження партія продукції, з урахуванням допусків, не відповідає вимогам стандартів, то вона не підлягає відвантаженню. </w:t>
      </w:r>
    </w:p>
    <w:p w14:paraId="054CC641" w14:textId="77777777" w:rsidR="0079423A" w:rsidRDefault="0079423A" w:rsidP="0079423A">
      <w:pPr>
        <w:pStyle w:val="Default"/>
        <w:spacing w:line="276" w:lineRule="auto"/>
        <w:jc w:val="both"/>
        <w:rPr>
          <w:sz w:val="23"/>
          <w:szCs w:val="23"/>
        </w:rPr>
      </w:pPr>
      <w:r>
        <w:rPr>
          <w:sz w:val="23"/>
          <w:szCs w:val="23"/>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 </w:t>
      </w:r>
    </w:p>
    <w:p w14:paraId="6D5E4DDA" w14:textId="77777777" w:rsidR="0079423A" w:rsidRDefault="0079423A" w:rsidP="0079423A">
      <w:pPr>
        <w:pStyle w:val="Default"/>
        <w:spacing w:line="276" w:lineRule="auto"/>
        <w:jc w:val="both"/>
        <w:rPr>
          <w:sz w:val="23"/>
          <w:szCs w:val="23"/>
        </w:rPr>
      </w:pPr>
      <w:r>
        <w:rPr>
          <w:sz w:val="23"/>
          <w:szCs w:val="23"/>
        </w:rPr>
        <w:t xml:space="preserve">В ЗДО забороняється завозити недоброякісний товар або товар з терміном придатності, що минув. </w:t>
      </w:r>
    </w:p>
    <w:p w14:paraId="55DDA4C5" w14:textId="77777777" w:rsidR="0079423A" w:rsidRDefault="0079423A" w:rsidP="0079423A">
      <w:pPr>
        <w:pStyle w:val="Default"/>
        <w:spacing w:line="276" w:lineRule="auto"/>
        <w:jc w:val="both"/>
        <w:rPr>
          <w:sz w:val="23"/>
          <w:szCs w:val="23"/>
        </w:rPr>
      </w:pPr>
      <w:r>
        <w:rPr>
          <w:sz w:val="23"/>
          <w:szCs w:val="23"/>
        </w:rPr>
        <w:t xml:space="preserve">На недоброякісний товар складається акт і він повертається Постачальнику. Транспортування товару у ЗДО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w:t>
      </w:r>
    </w:p>
    <w:p w14:paraId="33070E15" w14:textId="77777777" w:rsidR="0079423A" w:rsidRDefault="0079423A" w:rsidP="0079423A">
      <w:pPr>
        <w:pStyle w:val="Default"/>
        <w:spacing w:line="276" w:lineRule="auto"/>
        <w:jc w:val="both"/>
        <w:rPr>
          <w:sz w:val="23"/>
          <w:szCs w:val="23"/>
        </w:rPr>
      </w:pPr>
      <w:r>
        <w:rPr>
          <w:sz w:val="23"/>
          <w:szCs w:val="23"/>
        </w:rPr>
        <w:t xml:space="preserve">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p>
    <w:p w14:paraId="30B4006A" w14:textId="77777777" w:rsidR="0079423A" w:rsidRDefault="0079423A" w:rsidP="0079423A">
      <w:pPr>
        <w:pStyle w:val="Default"/>
        <w:spacing w:line="276" w:lineRule="auto"/>
        <w:jc w:val="both"/>
        <w:rPr>
          <w:sz w:val="23"/>
          <w:szCs w:val="23"/>
        </w:rPr>
      </w:pPr>
      <w:r>
        <w:rPr>
          <w:sz w:val="23"/>
          <w:szCs w:val="23"/>
        </w:rPr>
        <w:t xml:space="preserve">Постачальник самостійно проводить розвантажувальні роботи в ЗДО . </w:t>
      </w:r>
    </w:p>
    <w:p w14:paraId="0480B29C" w14:textId="77777777" w:rsidR="0079423A" w:rsidRDefault="0079423A" w:rsidP="0079423A">
      <w:pPr>
        <w:pStyle w:val="Default"/>
        <w:spacing w:line="276" w:lineRule="auto"/>
        <w:jc w:val="both"/>
        <w:rPr>
          <w:sz w:val="23"/>
          <w:szCs w:val="23"/>
        </w:rPr>
      </w:pPr>
      <w:r>
        <w:rPr>
          <w:b/>
          <w:bCs/>
          <w:sz w:val="23"/>
          <w:szCs w:val="23"/>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14:paraId="5850C4D1" w14:textId="77777777" w:rsidR="0079423A" w:rsidRDefault="0079423A" w:rsidP="0079423A">
      <w:pPr>
        <w:pStyle w:val="Default"/>
        <w:spacing w:line="276" w:lineRule="auto"/>
        <w:jc w:val="both"/>
        <w:rPr>
          <w:sz w:val="23"/>
          <w:szCs w:val="23"/>
        </w:rPr>
      </w:pPr>
      <w:r>
        <w:rPr>
          <w:sz w:val="23"/>
          <w:szCs w:val="23"/>
        </w:rPr>
        <w:t>6. Строк поставки товару – протягом 2021 р.</w:t>
      </w:r>
    </w:p>
    <w:p w14:paraId="6BDD4CC9" w14:textId="77777777" w:rsidR="00AB7DB9" w:rsidRPr="008E02A3" w:rsidRDefault="00AB7DB9" w:rsidP="00424FE0">
      <w:pPr>
        <w:spacing w:after="0" w:line="240" w:lineRule="auto"/>
        <w:ind w:firstLine="708"/>
        <w:jc w:val="center"/>
        <w:rPr>
          <w:b/>
        </w:rPr>
      </w:pPr>
    </w:p>
    <w:sectPr w:rsidR="00AB7DB9" w:rsidRPr="008E02A3"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B89"/>
    <w:multiLevelType w:val="hybridMultilevel"/>
    <w:tmpl w:val="6ADE3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2C56BCF"/>
    <w:multiLevelType w:val="hybridMultilevel"/>
    <w:tmpl w:val="9086092E"/>
    <w:lvl w:ilvl="0" w:tplc="117AC760">
      <w:start w:val="1"/>
      <w:numFmt w:val="decimal"/>
      <w:lvlText w:val="%1."/>
      <w:lvlJc w:val="left"/>
      <w:pPr>
        <w:ind w:left="928"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1D3417"/>
    <w:multiLevelType w:val="hybridMultilevel"/>
    <w:tmpl w:val="B114C778"/>
    <w:lvl w:ilvl="0" w:tplc="C60C2C9E">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124"/>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4FE0"/>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23A"/>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B7DB9"/>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Default">
    <w:name w:val="Default"/>
    <w:rsid w:val="0079423A"/>
    <w:pPr>
      <w:autoSpaceDE w:val="0"/>
      <w:autoSpaceDN w:val="0"/>
      <w:adjustRightInd w:val="0"/>
      <w:spacing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20025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8624</Words>
  <Characters>4916</Characters>
  <Application>Microsoft Office Word</Application>
  <DocSecurity>0</DocSecurity>
  <Lines>40</Lines>
  <Paragraphs>27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9</cp:revision>
  <cp:lastPrinted>2021-03-03T09:35:00Z</cp:lastPrinted>
  <dcterms:created xsi:type="dcterms:W3CDTF">2021-03-03T09:32:00Z</dcterms:created>
  <dcterms:modified xsi:type="dcterms:W3CDTF">2021-04-23T06:00:00Z</dcterms:modified>
</cp:coreProperties>
</file>