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3A215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3A215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3A215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7F0195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3A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A21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постанова Кабінету Міністрів України від 16.12.2020 №1266 «Про внесення змін до постанов </w:t>
      </w:r>
      <w:r w:rsidRPr="007F01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565F4368" w14:textId="6D9FB676" w:rsidR="0095703E" w:rsidRPr="007F0195" w:rsidRDefault="0041294E" w:rsidP="009570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7F0195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7F0195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7F0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195" w:rsidRPr="007F0195">
        <w:rPr>
          <w:rFonts w:ascii="Times New Roman" w:hAnsi="Times New Roman" w:cs="Times New Roman"/>
          <w:b/>
          <w:sz w:val="24"/>
        </w:rPr>
        <w:t>Поточний ремонт покрівлі закладу дошкільної освіти № 156 по вул. Зодчих, 40-А у Святошинському районі міста Києва «код ДК 021:2015 - 45450000-6 Інші завершальні будівельні роботи»</w:t>
      </w:r>
      <w:r w:rsidR="002613C3" w:rsidRPr="007F0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03E" w:rsidRPr="007F0195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забезпечення виконання заходів з підготовки до нового навчального року, утримання приміщень навчальних закладів у належному санітарному стані. </w:t>
      </w:r>
    </w:p>
    <w:p w14:paraId="6C16DA22" w14:textId="2ADF5F7F" w:rsidR="0041294E" w:rsidRPr="007F0195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19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7F0195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7F019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7F0195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195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7F0195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7F0195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7F01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7F01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7F0195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7F01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7F01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737978BC" w:rsidR="00F534AC" w:rsidRPr="007F0195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F319E4" w:rsidRPr="007F019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0195" w:rsidRPr="007F0195">
        <w:rPr>
          <w:rFonts w:ascii="Times New Roman" w:hAnsi="Times New Roman" w:cs="Times New Roman"/>
          <w:b/>
          <w:sz w:val="24"/>
        </w:rPr>
        <w:t>Поточний ремонт покрівлі закладу дошкільної освіти № 156 по вул. Зодчих, 40-А у Святошинському районі міста Києва «код ДК 021:2015 - 45450000-6 Інші завершальні будівельні роботи»</w:t>
      </w:r>
    </w:p>
    <w:p w14:paraId="3921EB43" w14:textId="25951993" w:rsidR="0041294E" w:rsidRPr="007F0195" w:rsidRDefault="0041294E" w:rsidP="007F0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7543B7DD" w:rsidR="00204FD2" w:rsidRPr="007F0195" w:rsidRDefault="00E0510C" w:rsidP="007F0195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95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7F0195">
        <w:rPr>
          <w:rFonts w:ascii="Times New Roman" w:hAnsi="Times New Roman" w:cs="Times New Roman"/>
          <w:sz w:val="24"/>
          <w:szCs w:val="24"/>
        </w:rPr>
        <w:t xml:space="preserve"> </w:t>
      </w:r>
      <w:r w:rsidR="007F0195" w:rsidRPr="007F0195">
        <w:rPr>
          <w:rFonts w:ascii="Times New Roman" w:hAnsi="Times New Roman" w:cs="Times New Roman"/>
          <w:sz w:val="24"/>
          <w:szCs w:val="24"/>
        </w:rPr>
        <w:t>20000</w:t>
      </w:r>
      <w:r w:rsidR="00F319E4" w:rsidRPr="007F0195">
        <w:rPr>
          <w:rFonts w:ascii="Times New Roman" w:hAnsi="Times New Roman" w:cs="Times New Roman"/>
          <w:sz w:val="24"/>
          <w:szCs w:val="24"/>
        </w:rPr>
        <w:t>0</w:t>
      </w:r>
      <w:r w:rsidR="002613C3" w:rsidRPr="007F0195">
        <w:rPr>
          <w:rFonts w:ascii="Times New Roman" w:hAnsi="Times New Roman" w:cs="Times New Roman"/>
          <w:sz w:val="24"/>
          <w:szCs w:val="24"/>
        </w:rPr>
        <w:t>,00</w:t>
      </w:r>
      <w:r w:rsidRPr="007F0195">
        <w:rPr>
          <w:rFonts w:ascii="Times New Roman" w:hAnsi="Times New Roman" w:cs="Times New Roman"/>
          <w:sz w:val="24"/>
          <w:szCs w:val="24"/>
        </w:rPr>
        <w:t> грн.</w:t>
      </w:r>
      <w:r w:rsidR="0041294E" w:rsidRPr="007F0195">
        <w:rPr>
          <w:rFonts w:ascii="Times New Roman" w:hAnsi="Times New Roman" w:cs="Times New Roman"/>
          <w:sz w:val="24"/>
          <w:szCs w:val="24"/>
        </w:rPr>
        <w:t xml:space="preserve"> </w:t>
      </w:r>
      <w:r w:rsidRPr="007F0195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7F0195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7F0195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7F0195">
        <w:rPr>
          <w:rFonts w:ascii="Times New Roman" w:hAnsi="Times New Roman" w:cs="Times New Roman"/>
          <w:sz w:val="24"/>
          <w:szCs w:val="24"/>
        </w:rPr>
        <w:t>проведення</w:t>
      </w:r>
      <w:r w:rsidR="002613C3" w:rsidRPr="007F0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195" w:rsidRPr="007F0195">
        <w:rPr>
          <w:rFonts w:ascii="Times New Roman" w:hAnsi="Times New Roman" w:cs="Times New Roman"/>
          <w:b/>
          <w:sz w:val="24"/>
        </w:rPr>
        <w:t>Поточний ремонт покрівлі закладу дошкільної освіти № 156 по вул. Зодчих, 40-А у Святошинському районі міста Києва «код ДК 021:2015 - 45450000-6 Інші завершальні будівельні роботи»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7F0195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7F0195" w:rsidRDefault="00420007" w:rsidP="007F019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7F0195" w:rsidRDefault="00420007" w:rsidP="007F01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DF39BD" w14:textId="77777777" w:rsidR="007F0195" w:rsidRPr="007F0195" w:rsidRDefault="007F0195" w:rsidP="007F0195">
      <w:pPr>
        <w:spacing w:after="0" w:line="240" w:lineRule="auto"/>
        <w:ind w:left="2120" w:right="2175"/>
        <w:jc w:val="center"/>
        <w:rPr>
          <w:rFonts w:ascii="Times New Roman" w:hAnsi="Times New Roman" w:cs="Times New Roman"/>
          <w:b/>
          <w:sz w:val="24"/>
        </w:rPr>
      </w:pPr>
      <w:r w:rsidRPr="007F0195">
        <w:rPr>
          <w:rFonts w:ascii="Times New Roman" w:hAnsi="Times New Roman" w:cs="Times New Roman"/>
          <w:b/>
          <w:sz w:val="24"/>
        </w:rPr>
        <w:t>ТЕХНІЧНЕ</w:t>
      </w:r>
      <w:r w:rsidRPr="007F019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7F0195">
        <w:rPr>
          <w:rFonts w:ascii="Times New Roman" w:hAnsi="Times New Roman" w:cs="Times New Roman"/>
          <w:b/>
          <w:sz w:val="24"/>
        </w:rPr>
        <w:t>ЗАВДАННЯ</w:t>
      </w:r>
    </w:p>
    <w:p w14:paraId="14B6E1E0" w14:textId="77777777" w:rsidR="007F0195" w:rsidRPr="007F0195" w:rsidRDefault="007F0195" w:rsidP="007F0195">
      <w:pPr>
        <w:pStyle w:val="af1"/>
        <w:rPr>
          <w:b/>
        </w:rPr>
      </w:pPr>
    </w:p>
    <w:p w14:paraId="47041C86" w14:textId="77777777" w:rsidR="007F0195" w:rsidRPr="007F0195" w:rsidRDefault="007F0195" w:rsidP="007F0195">
      <w:pPr>
        <w:pStyle w:val="af1"/>
        <w:rPr>
          <w:b/>
          <w:bCs/>
        </w:rPr>
      </w:pPr>
      <w:r w:rsidRPr="007F0195">
        <w:rPr>
          <w:b/>
          <w:bCs/>
        </w:rPr>
        <w:t>Поточний ремонт покрівлі закладу дошкільної освіти № 156 по вул. Зодчих, 40-А у Святошинському районі міста Києва «код ДК 021:2015 - 45450000-6 Інші завершальні будівельні роботи»</w:t>
      </w:r>
    </w:p>
    <w:p w14:paraId="03C72BD5" w14:textId="77777777" w:rsidR="007F0195" w:rsidRPr="007F0195" w:rsidRDefault="007F0195" w:rsidP="007F0195">
      <w:pPr>
        <w:pStyle w:val="af1"/>
        <w:rPr>
          <w:b/>
        </w:rPr>
      </w:pPr>
    </w:p>
    <w:p w14:paraId="0AE9341E" w14:textId="77777777" w:rsidR="007F0195" w:rsidRPr="007F0195" w:rsidRDefault="007F0195" w:rsidP="007F0195">
      <w:pPr>
        <w:pStyle w:val="af1"/>
        <w:ind w:left="252"/>
        <w:jc w:val="both"/>
      </w:pPr>
      <w:r w:rsidRPr="007F0195">
        <w:t>У</w:t>
      </w:r>
      <w:r w:rsidRPr="007F0195">
        <w:rPr>
          <w:spacing w:val="-3"/>
        </w:rPr>
        <w:t xml:space="preserve"> </w:t>
      </w:r>
      <w:r w:rsidRPr="007F0195">
        <w:t>складі</w:t>
      </w:r>
      <w:r w:rsidRPr="007F0195">
        <w:rPr>
          <w:spacing w:val="-3"/>
        </w:rPr>
        <w:t xml:space="preserve"> </w:t>
      </w:r>
      <w:r w:rsidRPr="007F0195">
        <w:t>пропозиції</w:t>
      </w:r>
      <w:r w:rsidRPr="007F0195">
        <w:rPr>
          <w:spacing w:val="-3"/>
        </w:rPr>
        <w:t xml:space="preserve"> </w:t>
      </w:r>
      <w:r w:rsidRPr="007F0195">
        <w:t>Учасник</w:t>
      </w:r>
      <w:r w:rsidRPr="007F0195">
        <w:rPr>
          <w:spacing w:val="-3"/>
        </w:rPr>
        <w:t xml:space="preserve"> </w:t>
      </w:r>
      <w:r w:rsidRPr="007F0195">
        <w:t>надає</w:t>
      </w:r>
      <w:r w:rsidRPr="007F0195">
        <w:rPr>
          <w:spacing w:val="-4"/>
        </w:rPr>
        <w:t xml:space="preserve"> </w:t>
      </w:r>
      <w:r w:rsidRPr="007F0195">
        <w:t>наступні</w:t>
      </w:r>
      <w:r w:rsidRPr="007F0195">
        <w:rPr>
          <w:spacing w:val="-3"/>
        </w:rPr>
        <w:t xml:space="preserve"> </w:t>
      </w:r>
      <w:r w:rsidRPr="007F0195">
        <w:t>документи:</w:t>
      </w:r>
    </w:p>
    <w:p w14:paraId="2F811D0B" w14:textId="77777777" w:rsidR="007F0195" w:rsidRPr="007F0195" w:rsidRDefault="007F0195" w:rsidP="007F0195">
      <w:pPr>
        <w:pStyle w:val="af1"/>
      </w:pPr>
    </w:p>
    <w:p w14:paraId="0744070A" w14:textId="77777777" w:rsidR="007F0195" w:rsidRPr="007F0195" w:rsidRDefault="007F0195" w:rsidP="007F0195">
      <w:pPr>
        <w:pStyle w:val="a4"/>
        <w:widowControl w:val="0"/>
        <w:numPr>
          <w:ilvl w:val="0"/>
          <w:numId w:val="19"/>
        </w:numPr>
        <w:tabs>
          <w:tab w:val="left" w:pos="560"/>
        </w:tabs>
        <w:autoSpaceDE w:val="0"/>
        <w:autoSpaceDN w:val="0"/>
        <w:ind w:right="313" w:firstLine="0"/>
        <w:jc w:val="both"/>
        <w:rPr>
          <w:sz w:val="24"/>
        </w:rPr>
      </w:pPr>
      <w:r w:rsidRPr="007F0195">
        <w:rPr>
          <w:sz w:val="24"/>
        </w:rPr>
        <w:t>Документи,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які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підтверджують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відповідність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пропозиції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учасника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технічним,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якісним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та</w:t>
      </w:r>
      <w:r w:rsidRPr="007F0195">
        <w:rPr>
          <w:spacing w:val="-57"/>
          <w:sz w:val="24"/>
        </w:rPr>
        <w:t xml:space="preserve"> </w:t>
      </w:r>
      <w:r w:rsidRPr="007F0195">
        <w:rPr>
          <w:sz w:val="24"/>
        </w:rPr>
        <w:t>кількісним</w:t>
      </w:r>
      <w:r w:rsidRPr="007F0195">
        <w:rPr>
          <w:spacing w:val="-9"/>
          <w:sz w:val="24"/>
        </w:rPr>
        <w:t xml:space="preserve"> </w:t>
      </w:r>
      <w:r w:rsidRPr="007F0195">
        <w:rPr>
          <w:sz w:val="24"/>
        </w:rPr>
        <w:t>характеристикам</w:t>
      </w:r>
      <w:r w:rsidRPr="007F0195">
        <w:rPr>
          <w:spacing w:val="-7"/>
          <w:sz w:val="24"/>
        </w:rPr>
        <w:t xml:space="preserve"> </w:t>
      </w:r>
      <w:r w:rsidRPr="007F0195">
        <w:rPr>
          <w:sz w:val="24"/>
        </w:rPr>
        <w:t>предмета</w:t>
      </w:r>
      <w:r w:rsidRPr="007F0195">
        <w:rPr>
          <w:spacing w:val="-6"/>
          <w:sz w:val="24"/>
        </w:rPr>
        <w:t xml:space="preserve"> </w:t>
      </w:r>
      <w:r w:rsidRPr="007F0195">
        <w:rPr>
          <w:sz w:val="24"/>
        </w:rPr>
        <w:t>закупівлі,</w:t>
      </w:r>
      <w:r w:rsidRPr="007F0195">
        <w:rPr>
          <w:spacing w:val="-5"/>
          <w:sz w:val="24"/>
        </w:rPr>
        <w:t xml:space="preserve"> </w:t>
      </w:r>
      <w:r w:rsidRPr="007F0195">
        <w:rPr>
          <w:sz w:val="24"/>
        </w:rPr>
        <w:t>встановленим</w:t>
      </w:r>
      <w:r w:rsidRPr="007F0195">
        <w:rPr>
          <w:spacing w:val="-7"/>
          <w:sz w:val="24"/>
        </w:rPr>
        <w:t xml:space="preserve"> </w:t>
      </w:r>
      <w:r w:rsidRPr="007F0195">
        <w:rPr>
          <w:sz w:val="24"/>
        </w:rPr>
        <w:t>згідно</w:t>
      </w:r>
      <w:r w:rsidRPr="007F0195">
        <w:rPr>
          <w:spacing w:val="-11"/>
          <w:sz w:val="24"/>
        </w:rPr>
        <w:t xml:space="preserve"> </w:t>
      </w:r>
      <w:r w:rsidRPr="007F0195">
        <w:rPr>
          <w:sz w:val="24"/>
        </w:rPr>
        <w:t>Додаток</w:t>
      </w:r>
      <w:r w:rsidRPr="007F0195">
        <w:rPr>
          <w:spacing w:val="-4"/>
          <w:sz w:val="24"/>
        </w:rPr>
        <w:t xml:space="preserve"> </w:t>
      </w:r>
      <w:r w:rsidRPr="007F0195">
        <w:rPr>
          <w:sz w:val="24"/>
        </w:rPr>
        <w:t>2,</w:t>
      </w:r>
      <w:r w:rsidRPr="007F0195">
        <w:rPr>
          <w:spacing w:val="-6"/>
          <w:sz w:val="24"/>
        </w:rPr>
        <w:t xml:space="preserve"> </w:t>
      </w:r>
      <w:r w:rsidRPr="007F0195">
        <w:rPr>
          <w:sz w:val="24"/>
        </w:rPr>
        <w:t>а</w:t>
      </w:r>
      <w:r w:rsidRPr="007F0195">
        <w:rPr>
          <w:spacing w:val="-7"/>
          <w:sz w:val="24"/>
        </w:rPr>
        <w:t xml:space="preserve"> </w:t>
      </w:r>
      <w:r w:rsidRPr="007F0195">
        <w:rPr>
          <w:sz w:val="24"/>
        </w:rPr>
        <w:t>саме</w:t>
      </w:r>
      <w:r w:rsidRPr="007F0195">
        <w:rPr>
          <w:spacing w:val="-7"/>
          <w:sz w:val="24"/>
        </w:rPr>
        <w:t xml:space="preserve"> </w:t>
      </w:r>
      <w:r w:rsidRPr="007F0195">
        <w:rPr>
          <w:sz w:val="24"/>
        </w:rPr>
        <w:t>наступні</w:t>
      </w:r>
      <w:r w:rsidRPr="007F0195">
        <w:rPr>
          <w:spacing w:val="-58"/>
          <w:sz w:val="24"/>
        </w:rPr>
        <w:t xml:space="preserve"> </w:t>
      </w:r>
      <w:r w:rsidRPr="007F0195">
        <w:rPr>
          <w:sz w:val="24"/>
        </w:rPr>
        <w:t>документи:</w:t>
      </w:r>
    </w:p>
    <w:p w14:paraId="57CECE84" w14:textId="77777777" w:rsidR="007F0195" w:rsidRPr="007F0195" w:rsidRDefault="007F0195" w:rsidP="007F0195">
      <w:pPr>
        <w:pStyle w:val="af1"/>
        <w:ind w:left="252"/>
        <w:jc w:val="both"/>
      </w:pPr>
      <w:r w:rsidRPr="007F0195">
        <w:t>Дефектний</w:t>
      </w:r>
      <w:r w:rsidRPr="007F0195">
        <w:rPr>
          <w:spacing w:val="-3"/>
        </w:rPr>
        <w:t xml:space="preserve"> </w:t>
      </w:r>
      <w:r w:rsidRPr="007F0195">
        <w:t>акт;</w:t>
      </w:r>
    </w:p>
    <w:p w14:paraId="33D58D86" w14:textId="77777777" w:rsidR="007F0195" w:rsidRPr="007F0195" w:rsidRDefault="007F0195" w:rsidP="007F0195">
      <w:pPr>
        <w:pStyle w:val="af1"/>
        <w:ind w:left="252" w:right="308"/>
        <w:jc w:val="both"/>
      </w:pPr>
      <w:r w:rsidRPr="007F0195">
        <w:t>Кошторисна</w:t>
      </w:r>
      <w:r w:rsidRPr="007F0195">
        <w:rPr>
          <w:spacing w:val="1"/>
        </w:rPr>
        <w:t xml:space="preserve"> </w:t>
      </w:r>
      <w:r w:rsidRPr="007F0195">
        <w:t>документація,</w:t>
      </w:r>
      <w:r w:rsidRPr="007F0195">
        <w:rPr>
          <w:spacing w:val="1"/>
        </w:rPr>
        <w:t xml:space="preserve"> </w:t>
      </w:r>
      <w:r w:rsidRPr="007F0195">
        <w:t>що</w:t>
      </w:r>
      <w:r w:rsidRPr="007F0195">
        <w:rPr>
          <w:spacing w:val="1"/>
        </w:rPr>
        <w:t xml:space="preserve"> </w:t>
      </w:r>
      <w:r w:rsidRPr="007F0195">
        <w:t>має</w:t>
      </w:r>
      <w:r w:rsidRPr="007F0195">
        <w:rPr>
          <w:spacing w:val="1"/>
        </w:rPr>
        <w:t xml:space="preserve"> </w:t>
      </w:r>
      <w:r w:rsidRPr="007F0195">
        <w:t>бути</w:t>
      </w:r>
      <w:r w:rsidRPr="007F0195">
        <w:rPr>
          <w:spacing w:val="1"/>
        </w:rPr>
        <w:t xml:space="preserve"> </w:t>
      </w:r>
      <w:r w:rsidRPr="007F0195">
        <w:t>розроблена</w:t>
      </w:r>
      <w:r w:rsidRPr="007F0195">
        <w:rPr>
          <w:spacing w:val="1"/>
        </w:rPr>
        <w:t xml:space="preserve"> </w:t>
      </w:r>
      <w:r w:rsidRPr="007F0195">
        <w:t>відповідно</w:t>
      </w:r>
      <w:r w:rsidRPr="007F0195">
        <w:rPr>
          <w:spacing w:val="1"/>
        </w:rPr>
        <w:t xml:space="preserve"> </w:t>
      </w:r>
      <w:r w:rsidRPr="007F0195">
        <w:t>до</w:t>
      </w:r>
      <w:r w:rsidRPr="007F0195">
        <w:rPr>
          <w:spacing w:val="1"/>
        </w:rPr>
        <w:t xml:space="preserve"> </w:t>
      </w:r>
      <w:r w:rsidRPr="007F0195">
        <w:t>технічних</w:t>
      </w:r>
      <w:r w:rsidRPr="007F0195">
        <w:rPr>
          <w:spacing w:val="1"/>
        </w:rPr>
        <w:t xml:space="preserve"> </w:t>
      </w:r>
      <w:r w:rsidRPr="007F0195">
        <w:t>вимог,</w:t>
      </w:r>
      <w:r w:rsidRPr="007F0195">
        <w:rPr>
          <w:spacing w:val="1"/>
        </w:rPr>
        <w:t xml:space="preserve"> </w:t>
      </w:r>
      <w:r w:rsidRPr="007F0195">
        <w:t>в</w:t>
      </w:r>
      <w:r w:rsidRPr="007F0195">
        <w:rPr>
          <w:spacing w:val="1"/>
        </w:rPr>
        <w:t xml:space="preserve"> </w:t>
      </w:r>
      <w:r w:rsidRPr="007F0195">
        <w:t>програмному</w:t>
      </w:r>
      <w:r w:rsidRPr="007F0195">
        <w:rPr>
          <w:spacing w:val="-14"/>
        </w:rPr>
        <w:t xml:space="preserve"> </w:t>
      </w:r>
      <w:r w:rsidRPr="007F0195">
        <w:t>комплексі</w:t>
      </w:r>
      <w:r w:rsidRPr="007F0195">
        <w:rPr>
          <w:spacing w:val="-8"/>
        </w:rPr>
        <w:t xml:space="preserve"> </w:t>
      </w:r>
      <w:r w:rsidRPr="007F0195">
        <w:t>АВК-5</w:t>
      </w:r>
      <w:r w:rsidRPr="007F0195">
        <w:rPr>
          <w:spacing w:val="-10"/>
        </w:rPr>
        <w:t xml:space="preserve"> </w:t>
      </w:r>
      <w:r w:rsidRPr="007F0195">
        <w:t>(останньої</w:t>
      </w:r>
      <w:r w:rsidRPr="007F0195">
        <w:rPr>
          <w:spacing w:val="-8"/>
        </w:rPr>
        <w:t xml:space="preserve"> </w:t>
      </w:r>
      <w:r w:rsidRPr="007F0195">
        <w:t>версії)</w:t>
      </w:r>
      <w:r w:rsidRPr="007F0195">
        <w:rPr>
          <w:spacing w:val="-10"/>
        </w:rPr>
        <w:t xml:space="preserve"> </w:t>
      </w:r>
      <w:r w:rsidRPr="007F0195">
        <w:t>або</w:t>
      </w:r>
      <w:r w:rsidRPr="007F0195">
        <w:rPr>
          <w:spacing w:val="-8"/>
        </w:rPr>
        <w:t xml:space="preserve"> </w:t>
      </w:r>
      <w:r w:rsidRPr="007F0195">
        <w:t>аналог,</w:t>
      </w:r>
      <w:r w:rsidRPr="007F0195">
        <w:rPr>
          <w:spacing w:val="-8"/>
        </w:rPr>
        <w:t xml:space="preserve"> </w:t>
      </w:r>
      <w:r w:rsidRPr="007F0195">
        <w:t>та</w:t>
      </w:r>
      <w:r w:rsidRPr="007F0195">
        <w:rPr>
          <w:spacing w:val="-10"/>
        </w:rPr>
        <w:t xml:space="preserve"> </w:t>
      </w:r>
      <w:r w:rsidRPr="007F0195">
        <w:t>додатково</w:t>
      </w:r>
      <w:r w:rsidRPr="007F0195">
        <w:rPr>
          <w:spacing w:val="-9"/>
        </w:rPr>
        <w:t xml:space="preserve"> </w:t>
      </w:r>
      <w:r w:rsidRPr="007F0195">
        <w:t>в</w:t>
      </w:r>
      <w:r w:rsidRPr="007F0195">
        <w:rPr>
          <w:spacing w:val="-10"/>
        </w:rPr>
        <w:t xml:space="preserve"> </w:t>
      </w:r>
      <w:r w:rsidRPr="007F0195">
        <w:t>форматі</w:t>
      </w:r>
      <w:r w:rsidRPr="007F0195">
        <w:rPr>
          <w:spacing w:val="-8"/>
        </w:rPr>
        <w:t xml:space="preserve"> </w:t>
      </w:r>
      <w:proofErr w:type="spellStart"/>
      <w:r w:rsidRPr="007F0195">
        <w:t>imd</w:t>
      </w:r>
      <w:proofErr w:type="spellEnd"/>
      <w:r w:rsidRPr="007F0195">
        <w:rPr>
          <w:spacing w:val="-10"/>
        </w:rPr>
        <w:t xml:space="preserve"> </w:t>
      </w:r>
      <w:r w:rsidRPr="007F0195">
        <w:t>та</w:t>
      </w:r>
      <w:r w:rsidRPr="007F0195">
        <w:rPr>
          <w:spacing w:val="43"/>
        </w:rPr>
        <w:t xml:space="preserve"> </w:t>
      </w:r>
      <w:proofErr w:type="spellStart"/>
      <w:r w:rsidRPr="007F0195">
        <w:t>word</w:t>
      </w:r>
      <w:proofErr w:type="spellEnd"/>
      <w:r w:rsidRPr="007F0195">
        <w:rPr>
          <w:spacing w:val="-58"/>
        </w:rPr>
        <w:t xml:space="preserve"> </w:t>
      </w:r>
      <w:r w:rsidRPr="007F0195">
        <w:t>(пропечатана та підписана організацією учасником і підписом та печаткою сертифікованого</w:t>
      </w:r>
      <w:r w:rsidRPr="007F0195">
        <w:rPr>
          <w:spacing w:val="1"/>
        </w:rPr>
        <w:t xml:space="preserve"> </w:t>
      </w:r>
      <w:r w:rsidRPr="007F0195">
        <w:t>інженера-проектувальника) у</w:t>
      </w:r>
      <w:r w:rsidRPr="007F0195">
        <w:rPr>
          <w:spacing w:val="-5"/>
        </w:rPr>
        <w:t xml:space="preserve"> </w:t>
      </w:r>
      <w:r w:rsidRPr="007F0195">
        <w:t>складі :</w:t>
      </w:r>
    </w:p>
    <w:p w14:paraId="22A312EA" w14:textId="77777777" w:rsidR="007F0195" w:rsidRPr="007F0195" w:rsidRDefault="007F0195" w:rsidP="007F0195">
      <w:pPr>
        <w:pStyle w:val="af1"/>
        <w:ind w:left="252"/>
        <w:jc w:val="both"/>
      </w:pPr>
      <w:r w:rsidRPr="007F0195">
        <w:t>Договірна</w:t>
      </w:r>
      <w:r w:rsidRPr="007F0195">
        <w:rPr>
          <w:spacing w:val="-3"/>
        </w:rPr>
        <w:t xml:space="preserve"> </w:t>
      </w:r>
      <w:r w:rsidRPr="007F0195">
        <w:t>ціна;</w:t>
      </w:r>
    </w:p>
    <w:p w14:paraId="65196E8D" w14:textId="77777777" w:rsidR="007F0195" w:rsidRPr="007F0195" w:rsidRDefault="007F0195" w:rsidP="007F0195">
      <w:pPr>
        <w:pStyle w:val="af1"/>
        <w:ind w:left="252" w:right="312"/>
        <w:jc w:val="both"/>
      </w:pPr>
      <w:r w:rsidRPr="007F0195">
        <w:t>Зведений кошторисний розрахунок вартості робіт з пояснювальною запискою із урахуванням</w:t>
      </w:r>
      <w:r w:rsidRPr="007F0195">
        <w:rPr>
          <w:spacing w:val="1"/>
        </w:rPr>
        <w:t xml:space="preserve"> </w:t>
      </w:r>
      <w:r w:rsidRPr="007F0195">
        <w:t>глави</w:t>
      </w:r>
      <w:r w:rsidRPr="007F0195">
        <w:rPr>
          <w:spacing w:val="1"/>
        </w:rPr>
        <w:t xml:space="preserve"> </w:t>
      </w:r>
      <w:r w:rsidRPr="007F0195">
        <w:t>10</w:t>
      </w:r>
      <w:r w:rsidRPr="007F0195">
        <w:rPr>
          <w:spacing w:val="1"/>
        </w:rPr>
        <w:t xml:space="preserve"> </w:t>
      </w:r>
      <w:r w:rsidRPr="007F0195">
        <w:t>утримання</w:t>
      </w:r>
      <w:r w:rsidRPr="007F0195">
        <w:rPr>
          <w:spacing w:val="1"/>
        </w:rPr>
        <w:t xml:space="preserve"> </w:t>
      </w:r>
      <w:r w:rsidRPr="007F0195">
        <w:t>служби</w:t>
      </w:r>
      <w:r w:rsidRPr="007F0195">
        <w:rPr>
          <w:spacing w:val="1"/>
        </w:rPr>
        <w:t xml:space="preserve"> </w:t>
      </w:r>
      <w:r w:rsidRPr="007F0195">
        <w:t>замовника</w:t>
      </w:r>
      <w:r w:rsidRPr="007F0195">
        <w:rPr>
          <w:spacing w:val="1"/>
        </w:rPr>
        <w:t xml:space="preserve"> </w:t>
      </w:r>
      <w:r w:rsidRPr="007F0195">
        <w:t>(включити</w:t>
      </w:r>
      <w:r w:rsidRPr="007F0195">
        <w:rPr>
          <w:spacing w:val="1"/>
        </w:rPr>
        <w:t xml:space="preserve"> </w:t>
      </w:r>
      <w:r w:rsidRPr="007F0195">
        <w:t>витрати</w:t>
      </w:r>
      <w:r w:rsidRPr="007F0195">
        <w:rPr>
          <w:spacing w:val="1"/>
        </w:rPr>
        <w:t xml:space="preserve"> </w:t>
      </w:r>
      <w:r w:rsidRPr="007F0195">
        <w:t>на</w:t>
      </w:r>
      <w:r w:rsidRPr="007F0195">
        <w:rPr>
          <w:spacing w:val="1"/>
        </w:rPr>
        <w:t xml:space="preserve"> </w:t>
      </w:r>
      <w:r w:rsidRPr="007F0195">
        <w:t>технічний</w:t>
      </w:r>
      <w:r w:rsidRPr="007F0195">
        <w:rPr>
          <w:spacing w:val="1"/>
        </w:rPr>
        <w:t xml:space="preserve"> </w:t>
      </w:r>
      <w:r w:rsidRPr="007F0195">
        <w:t>нагляд</w:t>
      </w:r>
      <w:r w:rsidRPr="007F0195">
        <w:rPr>
          <w:spacing w:val="1"/>
        </w:rPr>
        <w:t xml:space="preserve"> </w:t>
      </w:r>
      <w:r w:rsidRPr="007F0195">
        <w:t>до</w:t>
      </w:r>
      <w:r w:rsidRPr="007F0195">
        <w:rPr>
          <w:spacing w:val="1"/>
        </w:rPr>
        <w:t xml:space="preserve"> </w:t>
      </w:r>
      <w:r w:rsidRPr="007F0195">
        <w:t>1,5%,</w:t>
      </w:r>
      <w:r w:rsidRPr="007F0195">
        <w:rPr>
          <w:spacing w:val="1"/>
        </w:rPr>
        <w:t xml:space="preserve"> </w:t>
      </w:r>
      <w:r w:rsidRPr="007F0195">
        <w:t>проведення експертизи проектно-кошторисної документації (згідно розрахунку класу наслідків</w:t>
      </w:r>
      <w:r w:rsidRPr="007F0195">
        <w:rPr>
          <w:spacing w:val="1"/>
        </w:rPr>
        <w:t xml:space="preserve"> </w:t>
      </w:r>
      <w:r w:rsidRPr="007F0195">
        <w:t>ДСТУ</w:t>
      </w:r>
      <w:r w:rsidRPr="007F0195">
        <w:rPr>
          <w:spacing w:val="-2"/>
        </w:rPr>
        <w:t xml:space="preserve"> </w:t>
      </w:r>
      <w:r w:rsidRPr="007F0195">
        <w:t>8855:2019 та</w:t>
      </w:r>
      <w:r w:rsidRPr="007F0195">
        <w:rPr>
          <w:spacing w:val="-1"/>
        </w:rPr>
        <w:t xml:space="preserve"> </w:t>
      </w:r>
      <w:r w:rsidRPr="007F0195">
        <w:t>ДБН</w:t>
      </w:r>
      <w:r w:rsidRPr="007F0195">
        <w:rPr>
          <w:spacing w:val="-1"/>
        </w:rPr>
        <w:t xml:space="preserve"> </w:t>
      </w:r>
      <w:r w:rsidRPr="007F0195">
        <w:t>В.1.2-14:2018));</w:t>
      </w:r>
    </w:p>
    <w:p w14:paraId="1BB3055F" w14:textId="77777777" w:rsidR="007F0195" w:rsidRPr="007F0195" w:rsidRDefault="007F0195" w:rsidP="007F0195">
      <w:pPr>
        <w:pStyle w:val="af1"/>
        <w:ind w:left="252" w:right="315"/>
        <w:jc w:val="both"/>
      </w:pPr>
      <w:r w:rsidRPr="007F0195">
        <w:t>Локальний</w:t>
      </w:r>
      <w:r w:rsidRPr="007F0195">
        <w:rPr>
          <w:spacing w:val="1"/>
        </w:rPr>
        <w:t xml:space="preserve"> </w:t>
      </w:r>
      <w:r w:rsidRPr="007F0195">
        <w:t>кошторис</w:t>
      </w:r>
      <w:r w:rsidRPr="007F0195">
        <w:rPr>
          <w:spacing w:val="1"/>
        </w:rPr>
        <w:t xml:space="preserve"> </w:t>
      </w:r>
      <w:r w:rsidRPr="007F0195">
        <w:t>(має</w:t>
      </w:r>
      <w:r w:rsidRPr="007F0195">
        <w:rPr>
          <w:spacing w:val="1"/>
        </w:rPr>
        <w:t xml:space="preserve"> </w:t>
      </w:r>
      <w:r w:rsidRPr="007F0195">
        <w:t>бути</w:t>
      </w:r>
      <w:r w:rsidRPr="007F0195">
        <w:rPr>
          <w:spacing w:val="1"/>
        </w:rPr>
        <w:t xml:space="preserve"> </w:t>
      </w:r>
      <w:r w:rsidRPr="007F0195">
        <w:t>складений</w:t>
      </w:r>
      <w:r w:rsidRPr="007F0195">
        <w:rPr>
          <w:spacing w:val="1"/>
        </w:rPr>
        <w:t xml:space="preserve"> </w:t>
      </w:r>
      <w:r w:rsidRPr="007F0195">
        <w:t>відповідно</w:t>
      </w:r>
      <w:r w:rsidRPr="007F0195">
        <w:rPr>
          <w:spacing w:val="1"/>
        </w:rPr>
        <w:t xml:space="preserve"> </w:t>
      </w:r>
      <w:r w:rsidRPr="007F0195">
        <w:t>технічного</w:t>
      </w:r>
      <w:r w:rsidRPr="007F0195">
        <w:rPr>
          <w:spacing w:val="1"/>
        </w:rPr>
        <w:t xml:space="preserve"> </w:t>
      </w:r>
      <w:r w:rsidRPr="007F0195">
        <w:t>завдання,</w:t>
      </w:r>
      <w:r w:rsidRPr="007F0195">
        <w:rPr>
          <w:spacing w:val="1"/>
        </w:rPr>
        <w:t xml:space="preserve"> </w:t>
      </w:r>
      <w:r w:rsidRPr="007F0195">
        <w:t>з</w:t>
      </w:r>
      <w:r w:rsidRPr="007F0195">
        <w:rPr>
          <w:spacing w:val="1"/>
        </w:rPr>
        <w:t xml:space="preserve"> </w:t>
      </w:r>
      <w:r w:rsidRPr="007F0195">
        <w:t>урахуванням</w:t>
      </w:r>
      <w:r w:rsidRPr="007F0195">
        <w:rPr>
          <w:spacing w:val="1"/>
        </w:rPr>
        <w:t xml:space="preserve"> </w:t>
      </w:r>
      <w:r w:rsidRPr="007F0195">
        <w:t>технологічного</w:t>
      </w:r>
      <w:r w:rsidRPr="007F0195">
        <w:rPr>
          <w:spacing w:val="-1"/>
        </w:rPr>
        <w:t xml:space="preserve"> </w:t>
      </w:r>
      <w:r w:rsidRPr="007F0195">
        <w:t>процесу);</w:t>
      </w:r>
    </w:p>
    <w:p w14:paraId="3DE1C170" w14:textId="77777777" w:rsidR="007F0195" w:rsidRPr="007F0195" w:rsidRDefault="007F0195" w:rsidP="007F0195">
      <w:pPr>
        <w:pStyle w:val="af1"/>
        <w:ind w:left="252"/>
        <w:jc w:val="both"/>
      </w:pPr>
      <w:r w:rsidRPr="007F0195">
        <w:t>Відомість</w:t>
      </w:r>
      <w:r w:rsidRPr="007F0195">
        <w:rPr>
          <w:spacing w:val="-2"/>
        </w:rPr>
        <w:t xml:space="preserve"> </w:t>
      </w:r>
      <w:r w:rsidRPr="007F0195">
        <w:t>ресурсів</w:t>
      </w:r>
      <w:r w:rsidRPr="007F0195">
        <w:rPr>
          <w:spacing w:val="-3"/>
        </w:rPr>
        <w:t xml:space="preserve"> </w:t>
      </w:r>
      <w:r w:rsidRPr="007F0195">
        <w:t>до</w:t>
      </w:r>
      <w:r w:rsidRPr="007F0195">
        <w:rPr>
          <w:spacing w:val="-2"/>
        </w:rPr>
        <w:t xml:space="preserve"> </w:t>
      </w:r>
      <w:r w:rsidRPr="007F0195">
        <w:t>зведеного</w:t>
      </w:r>
      <w:r w:rsidRPr="007F0195">
        <w:rPr>
          <w:spacing w:val="-3"/>
        </w:rPr>
        <w:t xml:space="preserve"> </w:t>
      </w:r>
      <w:r w:rsidRPr="007F0195">
        <w:t>кошторисного</w:t>
      </w:r>
      <w:r w:rsidRPr="007F0195">
        <w:rPr>
          <w:spacing w:val="-5"/>
        </w:rPr>
        <w:t xml:space="preserve"> </w:t>
      </w:r>
      <w:r w:rsidRPr="007F0195">
        <w:t>розрахунку;</w:t>
      </w:r>
    </w:p>
    <w:p w14:paraId="18C6BACF" w14:textId="77777777" w:rsidR="007F0195" w:rsidRPr="007F0195" w:rsidRDefault="007F0195" w:rsidP="007F0195">
      <w:pPr>
        <w:pStyle w:val="af1"/>
        <w:ind w:left="252" w:right="313"/>
        <w:jc w:val="both"/>
      </w:pPr>
      <w:r w:rsidRPr="007F0195">
        <w:lastRenderedPageBreak/>
        <w:t>*На підтвердження наявності сертифікованого програмного забезпечення в учасника, учасник</w:t>
      </w:r>
      <w:r w:rsidRPr="007F0195">
        <w:rPr>
          <w:spacing w:val="1"/>
        </w:rPr>
        <w:t xml:space="preserve"> </w:t>
      </w:r>
      <w:r w:rsidRPr="007F0195">
        <w:rPr>
          <w:spacing w:val="-1"/>
        </w:rPr>
        <w:t>має</w:t>
      </w:r>
      <w:r w:rsidRPr="007F0195">
        <w:rPr>
          <w:spacing w:val="-15"/>
        </w:rPr>
        <w:t xml:space="preserve"> </w:t>
      </w:r>
      <w:r w:rsidRPr="007F0195">
        <w:rPr>
          <w:spacing w:val="-1"/>
        </w:rPr>
        <w:t>надати</w:t>
      </w:r>
      <w:r w:rsidRPr="007F0195">
        <w:rPr>
          <w:spacing w:val="-13"/>
        </w:rPr>
        <w:t xml:space="preserve"> </w:t>
      </w:r>
      <w:r w:rsidRPr="007F0195">
        <w:rPr>
          <w:spacing w:val="-1"/>
        </w:rPr>
        <w:t>ліцензію</w:t>
      </w:r>
      <w:r w:rsidRPr="007F0195">
        <w:rPr>
          <w:spacing w:val="-14"/>
        </w:rPr>
        <w:t xml:space="preserve"> </w:t>
      </w:r>
      <w:r w:rsidRPr="007F0195">
        <w:rPr>
          <w:spacing w:val="-1"/>
        </w:rPr>
        <w:t>на</w:t>
      </w:r>
      <w:r w:rsidRPr="007F0195">
        <w:rPr>
          <w:spacing w:val="-17"/>
        </w:rPr>
        <w:t xml:space="preserve"> </w:t>
      </w:r>
      <w:r w:rsidRPr="007F0195">
        <w:rPr>
          <w:spacing w:val="-1"/>
        </w:rPr>
        <w:t>програмний</w:t>
      </w:r>
      <w:r w:rsidRPr="007F0195">
        <w:rPr>
          <w:spacing w:val="-16"/>
        </w:rPr>
        <w:t xml:space="preserve"> </w:t>
      </w:r>
      <w:r w:rsidRPr="007F0195">
        <w:t>комплекс</w:t>
      </w:r>
      <w:r w:rsidRPr="007F0195">
        <w:rPr>
          <w:spacing w:val="-16"/>
        </w:rPr>
        <w:t xml:space="preserve"> </w:t>
      </w:r>
      <w:r w:rsidRPr="007F0195">
        <w:t>в</w:t>
      </w:r>
      <w:r w:rsidRPr="007F0195">
        <w:rPr>
          <w:spacing w:val="-15"/>
        </w:rPr>
        <w:t xml:space="preserve"> </w:t>
      </w:r>
      <w:r w:rsidRPr="007F0195">
        <w:t>якому</w:t>
      </w:r>
      <w:r w:rsidRPr="007F0195">
        <w:rPr>
          <w:spacing w:val="-20"/>
        </w:rPr>
        <w:t xml:space="preserve"> </w:t>
      </w:r>
      <w:r w:rsidRPr="007F0195">
        <w:t>здійснено</w:t>
      </w:r>
      <w:r w:rsidRPr="007F0195">
        <w:rPr>
          <w:spacing w:val="-14"/>
        </w:rPr>
        <w:t xml:space="preserve"> </w:t>
      </w:r>
      <w:r w:rsidRPr="007F0195">
        <w:t>відповідні</w:t>
      </w:r>
      <w:r w:rsidRPr="007F0195">
        <w:rPr>
          <w:spacing w:val="-14"/>
        </w:rPr>
        <w:t xml:space="preserve"> </w:t>
      </w:r>
      <w:r w:rsidRPr="007F0195">
        <w:t>розрахунки</w:t>
      </w:r>
      <w:r w:rsidRPr="007F0195">
        <w:rPr>
          <w:spacing w:val="-14"/>
        </w:rPr>
        <w:t xml:space="preserve"> </w:t>
      </w:r>
      <w:r w:rsidRPr="007F0195">
        <w:t>виконання</w:t>
      </w:r>
      <w:r w:rsidRPr="007F0195">
        <w:rPr>
          <w:spacing w:val="-57"/>
        </w:rPr>
        <w:t xml:space="preserve"> </w:t>
      </w:r>
      <w:r w:rsidRPr="007F0195">
        <w:t>робіт.</w:t>
      </w:r>
    </w:p>
    <w:p w14:paraId="1AF957DD" w14:textId="77777777" w:rsidR="007F0195" w:rsidRPr="007F0195" w:rsidRDefault="007F0195" w:rsidP="007F0195">
      <w:pPr>
        <w:pStyle w:val="a4"/>
        <w:widowControl w:val="0"/>
        <w:numPr>
          <w:ilvl w:val="0"/>
          <w:numId w:val="19"/>
        </w:numPr>
        <w:tabs>
          <w:tab w:val="left" w:pos="505"/>
        </w:tabs>
        <w:autoSpaceDE w:val="0"/>
        <w:autoSpaceDN w:val="0"/>
        <w:ind w:right="313" w:firstLine="0"/>
        <w:jc w:val="both"/>
        <w:rPr>
          <w:sz w:val="24"/>
        </w:rPr>
      </w:pPr>
      <w:r w:rsidRPr="007F0195">
        <w:rPr>
          <w:sz w:val="24"/>
        </w:rPr>
        <w:t>Лист щодо підтвердження можливості виконання робіт без отримання авансового платежу із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зазначенням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ідентифікатору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закупівлі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та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предмету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закупівлі.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Оплата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здійснюється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після</w:t>
      </w:r>
      <w:r w:rsidRPr="007F0195">
        <w:rPr>
          <w:spacing w:val="1"/>
          <w:sz w:val="24"/>
        </w:rPr>
        <w:t xml:space="preserve"> </w:t>
      </w:r>
      <w:r w:rsidRPr="007F0195">
        <w:rPr>
          <w:sz w:val="24"/>
        </w:rPr>
        <w:t>підписання</w:t>
      </w:r>
      <w:r w:rsidRPr="007F0195">
        <w:rPr>
          <w:spacing w:val="-1"/>
          <w:sz w:val="24"/>
        </w:rPr>
        <w:t xml:space="preserve"> </w:t>
      </w:r>
      <w:r w:rsidRPr="007F0195">
        <w:rPr>
          <w:sz w:val="24"/>
        </w:rPr>
        <w:t>акту</w:t>
      </w:r>
      <w:r w:rsidRPr="007F0195">
        <w:rPr>
          <w:spacing w:val="-8"/>
          <w:sz w:val="24"/>
        </w:rPr>
        <w:t xml:space="preserve"> </w:t>
      </w:r>
      <w:r w:rsidRPr="007F0195">
        <w:rPr>
          <w:sz w:val="24"/>
        </w:rPr>
        <w:t>виконаних</w:t>
      </w:r>
      <w:r w:rsidRPr="007F0195">
        <w:rPr>
          <w:spacing w:val="2"/>
          <w:sz w:val="24"/>
        </w:rPr>
        <w:t xml:space="preserve"> </w:t>
      </w:r>
      <w:r w:rsidRPr="007F0195">
        <w:rPr>
          <w:sz w:val="24"/>
        </w:rPr>
        <w:t>робіт згідно договору.</w:t>
      </w:r>
    </w:p>
    <w:p w14:paraId="6AAC89C2" w14:textId="77777777" w:rsidR="007F0195" w:rsidRPr="007F0195" w:rsidRDefault="007F0195" w:rsidP="007F0195">
      <w:pPr>
        <w:pStyle w:val="a4"/>
        <w:tabs>
          <w:tab w:val="left" w:pos="505"/>
        </w:tabs>
        <w:ind w:right="313"/>
        <w:rPr>
          <w:sz w:val="24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7F0195" w:rsidRPr="007F0195" w14:paraId="0C70FCAB" w14:textId="77777777" w:rsidTr="005527B6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2DB476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ДЕФЕКТНИЙ АКТ</w:t>
            </w:r>
          </w:p>
        </w:tc>
      </w:tr>
      <w:tr w:rsidR="007F0195" w:rsidRPr="007F0195" w14:paraId="20FCFE54" w14:textId="77777777" w:rsidTr="005527B6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9F1E1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122B2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0195" w:rsidRPr="007F0195" w14:paraId="64D7AFA4" w14:textId="77777777" w:rsidTr="005527B6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B59311" w14:textId="77777777" w:rsidR="007F0195" w:rsidRPr="007F0195" w:rsidRDefault="007F0195" w:rsidP="007F019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На </w:t>
            </w: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Поточний ремонт покрівлі закладу дошкільної освіти № 156 по вул. Зодчих, 40-А у Святошинському районі міста Києва «код ДК 021:2015 - 45450000-6 Інші завершальні будівельні роботи»</w:t>
            </w:r>
          </w:p>
        </w:tc>
      </w:tr>
      <w:tr w:rsidR="007F0195" w:rsidRPr="007F0195" w14:paraId="04008D33" w14:textId="77777777" w:rsidTr="005527B6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A16D2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CA53E1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0195" w:rsidRPr="007F0195" w14:paraId="33D53E62" w14:textId="77777777" w:rsidTr="005527B6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358252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Умови виконання робіт - Роботи виконуються на покрівлях і фасадах будинків, будівлях і спорудах, що експлуатується </w:t>
            </w:r>
          </w:p>
        </w:tc>
      </w:tr>
      <w:tr w:rsidR="007F0195" w:rsidRPr="007F0195" w14:paraId="62E23330" w14:textId="77777777" w:rsidTr="005527B6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71118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770E0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195" w:rsidRPr="007F0195" w14:paraId="79DA6672" w14:textId="77777777" w:rsidTr="005527B6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D2B558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Об'єми робіт</w:t>
            </w:r>
          </w:p>
          <w:p w14:paraId="2083C2F1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0195" w:rsidRPr="007F0195" w14:paraId="33719B50" w14:textId="77777777" w:rsidTr="005527B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992DE2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7182045A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EDD4F4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14:paraId="760F499D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87F5FC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51F49864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717FC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AFE859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7F0195" w:rsidRPr="007F0195" w14:paraId="5F6B8CFB" w14:textId="77777777" w:rsidTr="005527B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2501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86225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59E38F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AEAE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918DC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7F0195" w:rsidRPr="007F0195" w14:paraId="0012F2AD" w14:textId="77777777" w:rsidTr="005527B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0C69F4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97747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Розбирання парапетів з листової </w:t>
            </w: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1BD20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168C3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CCEFA8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0195" w:rsidRPr="007F0195" w14:paraId="77051D58" w14:textId="77777777" w:rsidTr="005527B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F48706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CE984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Замiна</w:t>
            </w:r>
            <w:proofErr w:type="spellEnd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окремими </w:t>
            </w: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мiсцями</w:t>
            </w:r>
            <w:proofErr w:type="spellEnd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1 шару рулонного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749A4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0E680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77B91B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0195" w:rsidRPr="007F0195" w14:paraId="57AC6801" w14:textId="77777777" w:rsidTr="005527B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439F53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3EB6D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Ремонт м'якої </w:t>
            </w: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покрiвлi</w:t>
            </w:r>
            <w:proofErr w:type="spellEnd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 допомогою установки</w:t>
            </w:r>
          </w:p>
          <w:p w14:paraId="5BAB77E2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інфрачервоного відновлення, товщина оброблюваного</w:t>
            </w:r>
          </w:p>
          <w:p w14:paraId="5C22F749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шару 70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591B9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436C1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956E12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0195" w:rsidRPr="007F0195" w14:paraId="3287A298" w14:textId="77777777" w:rsidTr="005527B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1EC270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5EE86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</w:t>
            </w: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покрiвель</w:t>
            </w:r>
            <w:proofErr w:type="spellEnd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рулонних з </w:t>
            </w: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матерiалiв</w:t>
            </w:r>
            <w:proofErr w:type="spellEnd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що</w:t>
            </w:r>
          </w:p>
          <w:p w14:paraId="4B6C481F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наплавляються, </w:t>
            </w: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iз</w:t>
            </w:r>
            <w:proofErr w:type="spellEnd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застосуванням </w:t>
            </w: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газопламеневих</w:t>
            </w:r>
            <w:proofErr w:type="spellEnd"/>
          </w:p>
          <w:p w14:paraId="1417A501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пальникiв</w:t>
            </w:r>
            <w:proofErr w:type="spellEnd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E5BC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5D5A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45096E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0195" w:rsidRPr="007F0195" w14:paraId="11B3633A" w14:textId="77777777" w:rsidTr="005527B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756EB3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47575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Ремонт примикань </w:t>
            </w: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гiдроiзоляцiйного</w:t>
            </w:r>
            <w:proofErr w:type="spellEnd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килима до </w:t>
            </w: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лiйки</w:t>
            </w:r>
            <w:proofErr w:type="spellEnd"/>
          </w:p>
          <w:p w14:paraId="4DBAFEB1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внутрiшнього</w:t>
            </w:r>
            <w:proofErr w:type="spellEnd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водостоку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9A970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FF0F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C6C655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0195" w:rsidRPr="007F0195" w14:paraId="7742C7BD" w14:textId="77777777" w:rsidTr="005527B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F27253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8B437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примикань висотою 400 мм до цегляних</w:t>
            </w:r>
          </w:p>
          <w:p w14:paraId="2FC6888F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стiн</w:t>
            </w:r>
            <w:proofErr w:type="spellEnd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 </w:t>
            </w: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парапетiв</w:t>
            </w:r>
            <w:proofErr w:type="spellEnd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 рулонних </w:t>
            </w: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покрiвельних</w:t>
            </w:r>
            <w:proofErr w:type="spellEnd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матерiалiв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1A2F9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202C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8CF93F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0195" w:rsidRPr="007F0195" w14:paraId="69DA8F1E" w14:textId="77777777" w:rsidTr="005527B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F5A68E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36A09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з листової </w:t>
            </w: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сталi</w:t>
            </w:r>
            <w:proofErr w:type="spellEnd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брандмауерiв</w:t>
            </w:r>
            <w:proofErr w:type="spellEnd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парапетiв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78395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FBA54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AC0222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0195" w:rsidRPr="007F0195" w14:paraId="43543B20" w14:textId="77777777" w:rsidTr="005527B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0B157A8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14:paraId="2E7C6EC5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Навантаження </w:t>
            </w:r>
            <w:proofErr w:type="spellStart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смiття</w:t>
            </w:r>
            <w:proofErr w:type="spellEnd"/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76B251E2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FC3A09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44B2EEE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0195" w:rsidRPr="007F0195" w14:paraId="1E508B8B" w14:textId="77777777" w:rsidTr="005527B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6D0C3A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AB921" w14:textId="77777777" w:rsidR="007F0195" w:rsidRPr="007F0195" w:rsidRDefault="007F0195" w:rsidP="007F0195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1CF956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239E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E15A42" w14:textId="77777777" w:rsidR="007F0195" w:rsidRPr="007F0195" w:rsidRDefault="007F0195" w:rsidP="007F019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30606C0" w14:textId="77777777" w:rsidR="007F0195" w:rsidRPr="007F0195" w:rsidRDefault="007F0195" w:rsidP="007F0195">
      <w:pPr>
        <w:pStyle w:val="af1"/>
        <w:ind w:left="536" w:right="305"/>
        <w:jc w:val="both"/>
        <w:rPr>
          <w:lang w:val="ru-RU"/>
        </w:rPr>
      </w:pPr>
    </w:p>
    <w:p w14:paraId="693DB084" w14:textId="77777777" w:rsidR="007F0195" w:rsidRPr="007F0195" w:rsidRDefault="007F0195" w:rsidP="007F0195">
      <w:pPr>
        <w:pStyle w:val="af1"/>
        <w:ind w:left="539" w:right="306" w:firstLine="567"/>
        <w:jc w:val="both"/>
      </w:pPr>
      <w:r w:rsidRPr="007F0195">
        <w:t>В</w:t>
      </w:r>
      <w:r w:rsidRPr="007F0195">
        <w:rPr>
          <w:spacing w:val="-9"/>
        </w:rPr>
        <w:t xml:space="preserve"> </w:t>
      </w:r>
      <w:r w:rsidRPr="007F0195">
        <w:t>місцях</w:t>
      </w:r>
      <w:r w:rsidRPr="007F0195">
        <w:rPr>
          <w:spacing w:val="-5"/>
        </w:rPr>
        <w:t xml:space="preserve"> </w:t>
      </w:r>
      <w:r w:rsidRPr="007F0195">
        <w:t>де</w:t>
      </w:r>
      <w:r w:rsidRPr="007F0195">
        <w:rPr>
          <w:spacing w:val="-7"/>
        </w:rPr>
        <w:t xml:space="preserve"> </w:t>
      </w:r>
      <w:r w:rsidRPr="007F0195">
        <w:t>технічна</w:t>
      </w:r>
      <w:r w:rsidRPr="007F0195">
        <w:rPr>
          <w:spacing w:val="-8"/>
        </w:rPr>
        <w:t xml:space="preserve"> </w:t>
      </w:r>
      <w:r w:rsidRPr="007F0195">
        <w:t>специфікація</w:t>
      </w:r>
      <w:r w:rsidRPr="007F0195">
        <w:rPr>
          <w:spacing w:val="-7"/>
        </w:rPr>
        <w:t xml:space="preserve"> </w:t>
      </w:r>
      <w:r w:rsidRPr="007F0195">
        <w:t>містить</w:t>
      </w:r>
      <w:r w:rsidRPr="007F0195">
        <w:rPr>
          <w:spacing w:val="-7"/>
        </w:rPr>
        <w:t xml:space="preserve"> </w:t>
      </w:r>
      <w:r w:rsidRPr="007F0195">
        <w:t>посилання</w:t>
      </w:r>
      <w:r w:rsidRPr="007F0195">
        <w:rPr>
          <w:spacing w:val="-10"/>
        </w:rPr>
        <w:t xml:space="preserve"> </w:t>
      </w:r>
      <w:r w:rsidRPr="007F0195">
        <w:t>на</w:t>
      </w:r>
      <w:r w:rsidRPr="007F0195">
        <w:rPr>
          <w:spacing w:val="-7"/>
        </w:rPr>
        <w:t xml:space="preserve"> </w:t>
      </w:r>
      <w:r w:rsidRPr="007F0195">
        <w:t>конкретні</w:t>
      </w:r>
      <w:r w:rsidRPr="007F0195">
        <w:rPr>
          <w:spacing w:val="-7"/>
        </w:rPr>
        <w:t xml:space="preserve"> </w:t>
      </w:r>
      <w:r w:rsidRPr="007F0195">
        <w:t>марку</w:t>
      </w:r>
      <w:r w:rsidRPr="007F0195">
        <w:rPr>
          <w:spacing w:val="-11"/>
        </w:rPr>
        <w:t xml:space="preserve"> </w:t>
      </w:r>
      <w:r w:rsidRPr="007F0195">
        <w:t>чи</w:t>
      </w:r>
      <w:r w:rsidRPr="007F0195">
        <w:rPr>
          <w:spacing w:val="-6"/>
        </w:rPr>
        <w:t xml:space="preserve"> </w:t>
      </w:r>
      <w:r w:rsidRPr="007F0195">
        <w:t>виробника</w:t>
      </w:r>
      <w:r w:rsidRPr="007F0195">
        <w:rPr>
          <w:spacing w:val="-8"/>
        </w:rPr>
        <w:t xml:space="preserve"> </w:t>
      </w:r>
      <w:r w:rsidRPr="007F0195">
        <w:t>або</w:t>
      </w:r>
      <w:r w:rsidRPr="007F0195">
        <w:rPr>
          <w:spacing w:val="-6"/>
        </w:rPr>
        <w:t xml:space="preserve"> </w:t>
      </w:r>
      <w:r w:rsidRPr="007F0195">
        <w:t>на</w:t>
      </w:r>
      <w:r w:rsidRPr="007F0195">
        <w:rPr>
          <w:spacing w:val="-58"/>
        </w:rPr>
        <w:t xml:space="preserve"> </w:t>
      </w:r>
      <w:r w:rsidRPr="007F0195">
        <w:t>конкретний процес, що характеризує продукт чи послугу певного суб’єкта господарювання,</w:t>
      </w:r>
      <w:r w:rsidRPr="007F0195">
        <w:rPr>
          <w:spacing w:val="1"/>
        </w:rPr>
        <w:t xml:space="preserve"> </w:t>
      </w:r>
      <w:r w:rsidRPr="007F0195">
        <w:t>чи на торгові марки, патенти, типи або конкретне місце походження чи спосіб виробництва,</w:t>
      </w:r>
      <w:r w:rsidRPr="007F0195">
        <w:rPr>
          <w:spacing w:val="1"/>
        </w:rPr>
        <w:t xml:space="preserve"> </w:t>
      </w:r>
      <w:r w:rsidRPr="007F0195">
        <w:t>вважати вираз "або еквівалент". Обґрунтування необхідності посилання на марки конкретних</w:t>
      </w:r>
      <w:r w:rsidRPr="007F0195">
        <w:rPr>
          <w:spacing w:val="-57"/>
        </w:rPr>
        <w:t xml:space="preserve"> </w:t>
      </w:r>
      <w:r w:rsidRPr="007F0195">
        <w:t>виробників:</w:t>
      </w:r>
      <w:r w:rsidRPr="007F0195">
        <w:rPr>
          <w:spacing w:val="-8"/>
        </w:rPr>
        <w:t xml:space="preserve"> </w:t>
      </w:r>
      <w:r w:rsidRPr="007F0195">
        <w:t>посилання</w:t>
      </w:r>
      <w:r w:rsidRPr="007F0195">
        <w:rPr>
          <w:spacing w:val="-8"/>
        </w:rPr>
        <w:t xml:space="preserve"> </w:t>
      </w:r>
      <w:r w:rsidRPr="007F0195">
        <w:t>є</w:t>
      </w:r>
      <w:r w:rsidRPr="007F0195">
        <w:rPr>
          <w:spacing w:val="-5"/>
        </w:rPr>
        <w:t xml:space="preserve"> </w:t>
      </w:r>
      <w:r w:rsidRPr="007F0195">
        <w:t>необхідними</w:t>
      </w:r>
      <w:r w:rsidRPr="007F0195">
        <w:rPr>
          <w:spacing w:val="-5"/>
        </w:rPr>
        <w:t xml:space="preserve"> </w:t>
      </w:r>
      <w:r w:rsidRPr="007F0195">
        <w:t>для</w:t>
      </w:r>
      <w:r w:rsidRPr="007F0195">
        <w:rPr>
          <w:spacing w:val="-5"/>
        </w:rPr>
        <w:t xml:space="preserve"> </w:t>
      </w:r>
      <w:r w:rsidRPr="007F0195">
        <w:t>якісного</w:t>
      </w:r>
      <w:r w:rsidRPr="007F0195">
        <w:rPr>
          <w:spacing w:val="-6"/>
        </w:rPr>
        <w:t xml:space="preserve"> </w:t>
      </w:r>
      <w:r w:rsidRPr="007F0195">
        <w:t>надання,</w:t>
      </w:r>
      <w:r w:rsidRPr="007F0195">
        <w:rPr>
          <w:spacing w:val="-5"/>
        </w:rPr>
        <w:t xml:space="preserve"> </w:t>
      </w:r>
      <w:r w:rsidRPr="007F0195">
        <w:t>виконаних</w:t>
      </w:r>
      <w:r w:rsidRPr="007F0195">
        <w:rPr>
          <w:spacing w:val="-6"/>
        </w:rPr>
        <w:t xml:space="preserve"> </w:t>
      </w:r>
      <w:r w:rsidRPr="007F0195">
        <w:t>за</w:t>
      </w:r>
      <w:r w:rsidRPr="007F0195">
        <w:rPr>
          <w:spacing w:val="-7"/>
        </w:rPr>
        <w:t xml:space="preserve"> </w:t>
      </w:r>
      <w:r w:rsidRPr="007F0195">
        <w:t>допомогою</w:t>
      </w:r>
      <w:r w:rsidRPr="007F0195">
        <w:rPr>
          <w:spacing w:val="-4"/>
        </w:rPr>
        <w:t xml:space="preserve"> </w:t>
      </w:r>
      <w:r w:rsidRPr="007F0195">
        <w:t>якісних</w:t>
      </w:r>
      <w:r w:rsidRPr="007F0195">
        <w:rPr>
          <w:spacing w:val="-58"/>
        </w:rPr>
        <w:t xml:space="preserve"> </w:t>
      </w:r>
      <w:r w:rsidRPr="007F0195">
        <w:t>матеріалів</w:t>
      </w:r>
      <w:r w:rsidRPr="007F0195">
        <w:rPr>
          <w:spacing w:val="-2"/>
        </w:rPr>
        <w:t xml:space="preserve"> </w:t>
      </w:r>
      <w:r w:rsidRPr="007F0195">
        <w:t>та</w:t>
      </w:r>
      <w:r w:rsidRPr="007F0195">
        <w:rPr>
          <w:spacing w:val="-1"/>
        </w:rPr>
        <w:t xml:space="preserve"> </w:t>
      </w:r>
      <w:r w:rsidRPr="007F0195">
        <w:t>які передбачено технічним</w:t>
      </w:r>
      <w:r w:rsidRPr="007F0195">
        <w:rPr>
          <w:spacing w:val="-2"/>
        </w:rPr>
        <w:t xml:space="preserve"> </w:t>
      </w:r>
      <w:r w:rsidRPr="007F0195">
        <w:t>завданням.</w:t>
      </w:r>
    </w:p>
    <w:p w14:paraId="7EA99DB4" w14:textId="77777777" w:rsidR="007F0195" w:rsidRPr="007F0195" w:rsidRDefault="007F0195" w:rsidP="007F0195">
      <w:pPr>
        <w:pStyle w:val="af1"/>
        <w:ind w:left="536" w:right="313"/>
        <w:jc w:val="both"/>
      </w:pPr>
      <w:r w:rsidRPr="007F0195">
        <w:t>В місцях де технічна специфікація містить посилання на стандартні характеристики, технічні</w:t>
      </w:r>
      <w:r w:rsidRPr="007F0195">
        <w:rPr>
          <w:spacing w:val="-57"/>
        </w:rPr>
        <w:t xml:space="preserve"> </w:t>
      </w:r>
      <w:r w:rsidRPr="007F0195">
        <w:t>регламенти</w:t>
      </w:r>
      <w:r w:rsidRPr="007F0195">
        <w:rPr>
          <w:spacing w:val="1"/>
        </w:rPr>
        <w:t xml:space="preserve"> </w:t>
      </w:r>
      <w:r w:rsidRPr="007F0195">
        <w:t>та</w:t>
      </w:r>
      <w:r w:rsidRPr="007F0195">
        <w:rPr>
          <w:spacing w:val="1"/>
        </w:rPr>
        <w:t xml:space="preserve"> </w:t>
      </w:r>
      <w:r w:rsidRPr="007F0195">
        <w:t>умови,</w:t>
      </w:r>
      <w:r w:rsidRPr="007F0195">
        <w:rPr>
          <w:spacing w:val="1"/>
        </w:rPr>
        <w:t xml:space="preserve"> </w:t>
      </w:r>
      <w:r w:rsidRPr="007F0195">
        <w:t>вимоги,</w:t>
      </w:r>
      <w:r w:rsidRPr="007F0195">
        <w:rPr>
          <w:spacing w:val="1"/>
        </w:rPr>
        <w:t xml:space="preserve"> </w:t>
      </w:r>
      <w:r w:rsidRPr="007F0195">
        <w:t>умовні позначення та термінологію, пов’язані з товарами,</w:t>
      </w:r>
      <w:r w:rsidRPr="007F0195">
        <w:rPr>
          <w:spacing w:val="1"/>
        </w:rPr>
        <w:t xml:space="preserve"> </w:t>
      </w:r>
      <w:r w:rsidRPr="007F0195">
        <w:t>роботами</w:t>
      </w:r>
      <w:r w:rsidRPr="007F0195">
        <w:rPr>
          <w:spacing w:val="1"/>
        </w:rPr>
        <w:t xml:space="preserve"> </w:t>
      </w:r>
      <w:r w:rsidRPr="007F0195">
        <w:t>чи</w:t>
      </w:r>
      <w:r w:rsidRPr="007F0195">
        <w:rPr>
          <w:spacing w:val="1"/>
        </w:rPr>
        <w:t xml:space="preserve"> </w:t>
      </w:r>
      <w:r w:rsidRPr="007F0195">
        <w:t>послугами,</w:t>
      </w:r>
      <w:r w:rsidRPr="007F0195">
        <w:rPr>
          <w:spacing w:val="1"/>
        </w:rPr>
        <w:t xml:space="preserve"> </w:t>
      </w:r>
      <w:r w:rsidRPr="007F0195">
        <w:t>що</w:t>
      </w:r>
      <w:r w:rsidRPr="007F0195">
        <w:rPr>
          <w:spacing w:val="1"/>
        </w:rPr>
        <w:t xml:space="preserve"> </w:t>
      </w:r>
      <w:r w:rsidRPr="007F0195">
        <w:t>закуповуються,</w:t>
      </w:r>
      <w:r w:rsidRPr="007F0195">
        <w:rPr>
          <w:spacing w:val="1"/>
        </w:rPr>
        <w:t xml:space="preserve"> </w:t>
      </w:r>
      <w:r w:rsidRPr="007F0195">
        <w:t>передбачені</w:t>
      </w:r>
      <w:r w:rsidRPr="007F0195">
        <w:rPr>
          <w:spacing w:val="1"/>
        </w:rPr>
        <w:t xml:space="preserve"> </w:t>
      </w:r>
      <w:r w:rsidRPr="007F0195">
        <w:t>існуючими</w:t>
      </w:r>
      <w:r w:rsidRPr="007F0195">
        <w:rPr>
          <w:spacing w:val="1"/>
        </w:rPr>
        <w:t xml:space="preserve"> </w:t>
      </w:r>
      <w:r w:rsidRPr="007F0195">
        <w:t>міжнародними,</w:t>
      </w:r>
      <w:r w:rsidRPr="007F0195">
        <w:rPr>
          <w:spacing w:val="1"/>
        </w:rPr>
        <w:t xml:space="preserve"> </w:t>
      </w:r>
      <w:r w:rsidRPr="007F0195">
        <w:t>європейськими</w:t>
      </w:r>
      <w:r w:rsidRPr="007F0195">
        <w:rPr>
          <w:spacing w:val="-12"/>
        </w:rPr>
        <w:t xml:space="preserve"> </w:t>
      </w:r>
      <w:r w:rsidRPr="007F0195">
        <w:t>стандартами,</w:t>
      </w:r>
      <w:r w:rsidRPr="007F0195">
        <w:rPr>
          <w:spacing w:val="-13"/>
        </w:rPr>
        <w:t xml:space="preserve"> </w:t>
      </w:r>
      <w:r w:rsidRPr="007F0195">
        <w:t>іншими</w:t>
      </w:r>
      <w:r w:rsidRPr="007F0195">
        <w:rPr>
          <w:spacing w:val="-12"/>
        </w:rPr>
        <w:t xml:space="preserve"> </w:t>
      </w:r>
      <w:r w:rsidRPr="007F0195">
        <w:t>спільними</w:t>
      </w:r>
      <w:r w:rsidRPr="007F0195">
        <w:rPr>
          <w:spacing w:val="-12"/>
        </w:rPr>
        <w:t xml:space="preserve"> </w:t>
      </w:r>
      <w:r w:rsidRPr="007F0195">
        <w:t>технічними</w:t>
      </w:r>
      <w:r w:rsidRPr="007F0195">
        <w:rPr>
          <w:spacing w:val="-12"/>
        </w:rPr>
        <w:t xml:space="preserve"> </w:t>
      </w:r>
      <w:r w:rsidRPr="007F0195">
        <w:t>європейськими</w:t>
      </w:r>
      <w:r w:rsidRPr="007F0195">
        <w:rPr>
          <w:spacing w:val="-12"/>
        </w:rPr>
        <w:t xml:space="preserve"> </w:t>
      </w:r>
      <w:r w:rsidRPr="007F0195">
        <w:t>нормами,</w:t>
      </w:r>
      <w:r w:rsidRPr="007F0195">
        <w:rPr>
          <w:spacing w:val="-13"/>
        </w:rPr>
        <w:t xml:space="preserve"> </w:t>
      </w:r>
      <w:r w:rsidRPr="007F0195">
        <w:t>іншими</w:t>
      </w:r>
      <w:r w:rsidRPr="007F0195">
        <w:rPr>
          <w:spacing w:val="-58"/>
        </w:rPr>
        <w:t xml:space="preserve"> </w:t>
      </w:r>
      <w:r w:rsidRPr="007F0195">
        <w:t>технічними</w:t>
      </w:r>
      <w:r w:rsidRPr="007F0195">
        <w:rPr>
          <w:spacing w:val="-9"/>
        </w:rPr>
        <w:t xml:space="preserve"> </w:t>
      </w:r>
      <w:r w:rsidRPr="007F0195">
        <w:t>еталонними</w:t>
      </w:r>
      <w:r w:rsidRPr="007F0195">
        <w:rPr>
          <w:spacing w:val="-8"/>
        </w:rPr>
        <w:t xml:space="preserve"> </w:t>
      </w:r>
      <w:r w:rsidRPr="007F0195">
        <w:t>системами,</w:t>
      </w:r>
      <w:r w:rsidRPr="007F0195">
        <w:rPr>
          <w:spacing w:val="-9"/>
        </w:rPr>
        <w:t xml:space="preserve"> </w:t>
      </w:r>
      <w:r w:rsidRPr="007F0195">
        <w:t>визнаними</w:t>
      </w:r>
      <w:r w:rsidRPr="007F0195">
        <w:rPr>
          <w:spacing w:val="-8"/>
        </w:rPr>
        <w:t xml:space="preserve"> </w:t>
      </w:r>
      <w:r w:rsidRPr="007F0195">
        <w:t>європейськими</w:t>
      </w:r>
      <w:r w:rsidRPr="007F0195">
        <w:rPr>
          <w:spacing w:val="-8"/>
        </w:rPr>
        <w:t xml:space="preserve"> </w:t>
      </w:r>
      <w:r w:rsidRPr="007F0195">
        <w:t>органами</w:t>
      </w:r>
      <w:r w:rsidRPr="007F0195">
        <w:rPr>
          <w:spacing w:val="-8"/>
        </w:rPr>
        <w:t xml:space="preserve"> </w:t>
      </w:r>
      <w:r w:rsidRPr="007F0195">
        <w:t>зі</w:t>
      </w:r>
      <w:r w:rsidRPr="007F0195">
        <w:rPr>
          <w:spacing w:val="-9"/>
        </w:rPr>
        <w:t xml:space="preserve"> </w:t>
      </w:r>
      <w:r w:rsidRPr="007F0195">
        <w:t>стандартизації</w:t>
      </w:r>
      <w:r w:rsidRPr="007F0195">
        <w:rPr>
          <w:spacing w:val="-9"/>
        </w:rPr>
        <w:t xml:space="preserve"> </w:t>
      </w:r>
      <w:r w:rsidRPr="007F0195">
        <w:t>або</w:t>
      </w:r>
      <w:r w:rsidRPr="007F0195">
        <w:rPr>
          <w:spacing w:val="-58"/>
        </w:rPr>
        <w:t xml:space="preserve"> </w:t>
      </w:r>
      <w:r w:rsidRPr="007F0195">
        <w:t xml:space="preserve">національними стандартами, нормами та </w:t>
      </w:r>
      <w:r w:rsidRPr="007F0195">
        <w:lastRenderedPageBreak/>
        <w:t>правилами, біля кожного такого посилання вважати</w:t>
      </w:r>
      <w:r w:rsidRPr="007F0195">
        <w:rPr>
          <w:spacing w:val="-57"/>
        </w:rPr>
        <w:t xml:space="preserve"> </w:t>
      </w:r>
      <w:r w:rsidRPr="007F0195">
        <w:t>вираз</w:t>
      </w:r>
      <w:r w:rsidRPr="007F0195">
        <w:rPr>
          <w:spacing w:val="11"/>
        </w:rPr>
        <w:t xml:space="preserve"> </w:t>
      </w:r>
      <w:r w:rsidRPr="007F0195">
        <w:t>«або</w:t>
      </w:r>
      <w:r w:rsidRPr="007F0195">
        <w:rPr>
          <w:spacing w:val="9"/>
        </w:rPr>
        <w:t xml:space="preserve"> </w:t>
      </w:r>
      <w:r w:rsidRPr="007F0195">
        <w:t>еквівалент».</w:t>
      </w:r>
      <w:r w:rsidRPr="007F0195">
        <w:rPr>
          <w:spacing w:val="10"/>
        </w:rPr>
        <w:t xml:space="preserve"> </w:t>
      </w:r>
      <w:r w:rsidRPr="007F0195">
        <w:t>Таким</w:t>
      </w:r>
      <w:r w:rsidRPr="007F0195">
        <w:rPr>
          <w:spacing w:val="8"/>
        </w:rPr>
        <w:t xml:space="preserve"> </w:t>
      </w:r>
      <w:r w:rsidRPr="007F0195">
        <w:t>чином</w:t>
      </w:r>
      <w:r w:rsidRPr="007F0195">
        <w:rPr>
          <w:spacing w:val="8"/>
        </w:rPr>
        <w:t xml:space="preserve"> </w:t>
      </w:r>
      <w:r w:rsidRPr="007F0195">
        <w:t>вважається,</w:t>
      </w:r>
      <w:r w:rsidRPr="007F0195">
        <w:rPr>
          <w:spacing w:val="8"/>
        </w:rPr>
        <w:t xml:space="preserve"> </w:t>
      </w:r>
      <w:r w:rsidRPr="007F0195">
        <w:t>що</w:t>
      </w:r>
      <w:r w:rsidRPr="007F0195">
        <w:rPr>
          <w:spacing w:val="7"/>
        </w:rPr>
        <w:t xml:space="preserve"> </w:t>
      </w:r>
      <w:r w:rsidRPr="007F0195">
        <w:t>до</w:t>
      </w:r>
      <w:r w:rsidRPr="007F0195">
        <w:rPr>
          <w:spacing w:val="9"/>
        </w:rPr>
        <w:t xml:space="preserve"> </w:t>
      </w:r>
      <w:r w:rsidRPr="007F0195">
        <w:t>кожного</w:t>
      </w:r>
      <w:r w:rsidRPr="007F0195">
        <w:rPr>
          <w:spacing w:val="6"/>
        </w:rPr>
        <w:t xml:space="preserve"> </w:t>
      </w:r>
      <w:r w:rsidRPr="007F0195">
        <w:t>посилання</w:t>
      </w:r>
      <w:r w:rsidRPr="007F0195">
        <w:rPr>
          <w:spacing w:val="6"/>
        </w:rPr>
        <w:t xml:space="preserve"> </w:t>
      </w:r>
      <w:r w:rsidRPr="007F0195">
        <w:t>додається</w:t>
      </w:r>
      <w:r w:rsidRPr="007F0195">
        <w:rPr>
          <w:spacing w:val="8"/>
        </w:rPr>
        <w:t xml:space="preserve"> </w:t>
      </w:r>
      <w:r w:rsidRPr="007F0195">
        <w:t>вираз</w:t>
      </w:r>
    </w:p>
    <w:p w14:paraId="4C13F5DB" w14:textId="77777777" w:rsidR="007F0195" w:rsidRPr="007F0195" w:rsidRDefault="007F0195" w:rsidP="007F0195">
      <w:pPr>
        <w:pStyle w:val="af1"/>
        <w:ind w:left="536"/>
        <w:jc w:val="both"/>
      </w:pPr>
      <w:r w:rsidRPr="007F0195">
        <w:t>«або</w:t>
      </w:r>
      <w:r w:rsidRPr="007F0195">
        <w:rPr>
          <w:spacing w:val="-5"/>
        </w:rPr>
        <w:t xml:space="preserve"> </w:t>
      </w:r>
      <w:r w:rsidRPr="007F0195">
        <w:t>еквівалент».</w:t>
      </w:r>
    </w:p>
    <w:p w14:paraId="34CBA8F4" w14:textId="77777777" w:rsidR="007F0195" w:rsidRPr="007F0195" w:rsidRDefault="007F0195" w:rsidP="007F0195">
      <w:pPr>
        <w:pStyle w:val="af1"/>
        <w:rPr>
          <w:sz w:val="20"/>
        </w:rPr>
      </w:pPr>
    </w:p>
    <w:p w14:paraId="041D5CAE" w14:textId="77777777" w:rsidR="007F0195" w:rsidRPr="007F0195" w:rsidRDefault="007F0195" w:rsidP="007F0195">
      <w:pPr>
        <w:pStyle w:val="af1"/>
        <w:ind w:left="536" w:right="306"/>
        <w:jc w:val="both"/>
      </w:pPr>
      <w:r w:rsidRPr="007F0195">
        <w:t>Учасник повинен оглянути об’єкт, про що складається акт огляду (датований не пізніше</w:t>
      </w:r>
      <w:r w:rsidRPr="007F0195">
        <w:rPr>
          <w:spacing w:val="1"/>
        </w:rPr>
        <w:t xml:space="preserve"> </w:t>
      </w:r>
      <w:r w:rsidRPr="007F0195">
        <w:t>періоду</w:t>
      </w:r>
      <w:r w:rsidRPr="007F0195">
        <w:rPr>
          <w:spacing w:val="1"/>
        </w:rPr>
        <w:t xml:space="preserve"> </w:t>
      </w:r>
      <w:r w:rsidRPr="007F0195">
        <w:t>уточнень)</w:t>
      </w:r>
      <w:r w:rsidRPr="007F0195">
        <w:rPr>
          <w:spacing w:val="1"/>
        </w:rPr>
        <w:t xml:space="preserve"> </w:t>
      </w:r>
      <w:r w:rsidRPr="007F0195">
        <w:t>з</w:t>
      </w:r>
      <w:r w:rsidRPr="007F0195">
        <w:rPr>
          <w:spacing w:val="1"/>
        </w:rPr>
        <w:t xml:space="preserve"> </w:t>
      </w:r>
      <w:r w:rsidRPr="007F0195">
        <w:t>посиланням</w:t>
      </w:r>
      <w:r w:rsidRPr="007F0195">
        <w:rPr>
          <w:spacing w:val="1"/>
        </w:rPr>
        <w:t xml:space="preserve"> </w:t>
      </w:r>
      <w:r w:rsidRPr="007F0195">
        <w:t>на</w:t>
      </w:r>
      <w:r w:rsidRPr="007F0195">
        <w:rPr>
          <w:spacing w:val="1"/>
        </w:rPr>
        <w:t xml:space="preserve"> </w:t>
      </w:r>
      <w:r w:rsidRPr="007F0195">
        <w:t>номер</w:t>
      </w:r>
      <w:r w:rsidRPr="007F0195">
        <w:rPr>
          <w:spacing w:val="1"/>
        </w:rPr>
        <w:t xml:space="preserve"> </w:t>
      </w:r>
      <w:r w:rsidRPr="007F0195">
        <w:t>оголошення,</w:t>
      </w:r>
      <w:r w:rsidRPr="007F0195">
        <w:rPr>
          <w:spacing w:val="1"/>
        </w:rPr>
        <w:t xml:space="preserve"> </w:t>
      </w:r>
      <w:r w:rsidRPr="007F0195">
        <w:t>який</w:t>
      </w:r>
      <w:r w:rsidRPr="007F0195">
        <w:rPr>
          <w:spacing w:val="1"/>
        </w:rPr>
        <w:t xml:space="preserve"> </w:t>
      </w:r>
      <w:r w:rsidRPr="007F0195">
        <w:t>присвоюється</w:t>
      </w:r>
      <w:r w:rsidRPr="007F0195">
        <w:rPr>
          <w:spacing w:val="1"/>
        </w:rPr>
        <w:t xml:space="preserve"> </w:t>
      </w:r>
      <w:r w:rsidRPr="007F0195">
        <w:t>електронною</w:t>
      </w:r>
      <w:r w:rsidRPr="007F0195">
        <w:rPr>
          <w:spacing w:val="-57"/>
        </w:rPr>
        <w:t xml:space="preserve"> </w:t>
      </w:r>
      <w:r w:rsidRPr="007F0195">
        <w:t>системою</w:t>
      </w:r>
      <w:r w:rsidRPr="007F0195">
        <w:rPr>
          <w:spacing w:val="1"/>
        </w:rPr>
        <w:t xml:space="preserve"> </w:t>
      </w:r>
      <w:r w:rsidRPr="007F0195">
        <w:t>закупівель,</w:t>
      </w:r>
      <w:r w:rsidRPr="007F0195">
        <w:rPr>
          <w:spacing w:val="1"/>
        </w:rPr>
        <w:t xml:space="preserve"> </w:t>
      </w:r>
      <w:r w:rsidRPr="007F0195">
        <w:t>та</w:t>
      </w:r>
      <w:r w:rsidRPr="007F0195">
        <w:rPr>
          <w:spacing w:val="1"/>
        </w:rPr>
        <w:t xml:space="preserve"> </w:t>
      </w:r>
      <w:r w:rsidRPr="007F0195">
        <w:t>подається</w:t>
      </w:r>
      <w:r w:rsidRPr="007F0195">
        <w:rPr>
          <w:spacing w:val="1"/>
        </w:rPr>
        <w:t xml:space="preserve"> </w:t>
      </w:r>
      <w:r w:rsidRPr="007F0195">
        <w:t>серед</w:t>
      </w:r>
      <w:r w:rsidRPr="007F0195">
        <w:rPr>
          <w:spacing w:val="1"/>
        </w:rPr>
        <w:t xml:space="preserve"> </w:t>
      </w:r>
      <w:r w:rsidRPr="007F0195">
        <w:t>документів</w:t>
      </w:r>
      <w:r w:rsidRPr="007F0195">
        <w:rPr>
          <w:spacing w:val="1"/>
        </w:rPr>
        <w:t xml:space="preserve"> </w:t>
      </w:r>
      <w:r w:rsidRPr="007F0195">
        <w:t>пропозиції</w:t>
      </w:r>
      <w:r w:rsidRPr="007F0195">
        <w:rPr>
          <w:spacing w:val="1"/>
        </w:rPr>
        <w:t xml:space="preserve"> </w:t>
      </w:r>
      <w:r w:rsidRPr="007F0195">
        <w:t>учасника,</w:t>
      </w:r>
      <w:r w:rsidRPr="007F0195">
        <w:rPr>
          <w:spacing w:val="1"/>
        </w:rPr>
        <w:t xml:space="preserve"> </w:t>
      </w:r>
      <w:r w:rsidRPr="007F0195">
        <w:t>з</w:t>
      </w:r>
      <w:r w:rsidRPr="007F0195">
        <w:rPr>
          <w:spacing w:val="1"/>
        </w:rPr>
        <w:t xml:space="preserve"> </w:t>
      </w:r>
      <w:r w:rsidRPr="007F0195">
        <w:t>відміткою</w:t>
      </w:r>
      <w:r w:rsidRPr="007F0195">
        <w:rPr>
          <w:spacing w:val="1"/>
        </w:rPr>
        <w:t xml:space="preserve"> </w:t>
      </w:r>
      <w:r w:rsidRPr="007F0195">
        <w:t>відповідальної особи навчального закладу. Пропозиції учасників, які не були присутні на</w:t>
      </w:r>
      <w:r w:rsidRPr="007F0195">
        <w:rPr>
          <w:spacing w:val="1"/>
        </w:rPr>
        <w:t xml:space="preserve"> </w:t>
      </w:r>
      <w:r w:rsidRPr="007F0195">
        <w:t>об’єкті</w:t>
      </w:r>
      <w:r w:rsidRPr="007F0195">
        <w:rPr>
          <w:spacing w:val="-1"/>
        </w:rPr>
        <w:t xml:space="preserve"> </w:t>
      </w:r>
      <w:r w:rsidRPr="007F0195">
        <w:t>не</w:t>
      </w:r>
      <w:r w:rsidRPr="007F0195">
        <w:rPr>
          <w:spacing w:val="-1"/>
        </w:rPr>
        <w:t xml:space="preserve"> </w:t>
      </w:r>
      <w:r w:rsidRPr="007F0195">
        <w:t>беруться до</w:t>
      </w:r>
      <w:r w:rsidRPr="007F0195">
        <w:rPr>
          <w:spacing w:val="3"/>
        </w:rPr>
        <w:t xml:space="preserve"> </w:t>
      </w:r>
      <w:r w:rsidRPr="007F0195">
        <w:t>уваги, та не</w:t>
      </w:r>
      <w:r w:rsidRPr="007F0195">
        <w:rPr>
          <w:spacing w:val="-1"/>
        </w:rPr>
        <w:t xml:space="preserve"> </w:t>
      </w:r>
      <w:r w:rsidRPr="007F0195">
        <w:t>розглядаються.</w:t>
      </w:r>
    </w:p>
    <w:p w14:paraId="75792FFC" w14:textId="77777777" w:rsidR="007F0195" w:rsidRPr="007F0195" w:rsidRDefault="007F0195" w:rsidP="007F0195">
      <w:pPr>
        <w:pStyle w:val="af1"/>
        <w:ind w:left="536" w:right="312"/>
        <w:jc w:val="both"/>
      </w:pPr>
      <w:r w:rsidRPr="007F0195">
        <w:t>Витрати, пов’язані з такими</w:t>
      </w:r>
      <w:r w:rsidRPr="007F0195">
        <w:rPr>
          <w:spacing w:val="1"/>
        </w:rPr>
        <w:t xml:space="preserve"> </w:t>
      </w:r>
      <w:r w:rsidRPr="007F0195">
        <w:t>відвідуваннями та копіюваннями вищезазначеної додаткової</w:t>
      </w:r>
      <w:r w:rsidRPr="007F0195">
        <w:rPr>
          <w:spacing w:val="1"/>
        </w:rPr>
        <w:t xml:space="preserve"> </w:t>
      </w:r>
      <w:r w:rsidRPr="007F0195">
        <w:t>технічної</w:t>
      </w:r>
      <w:r w:rsidRPr="007F0195">
        <w:rPr>
          <w:spacing w:val="-1"/>
        </w:rPr>
        <w:t xml:space="preserve"> </w:t>
      </w:r>
      <w:r w:rsidRPr="007F0195">
        <w:t>документації, покладаються на</w:t>
      </w:r>
      <w:r w:rsidRPr="007F0195">
        <w:rPr>
          <w:spacing w:val="1"/>
        </w:rPr>
        <w:t xml:space="preserve"> </w:t>
      </w:r>
      <w:r w:rsidRPr="007F0195">
        <w:t>учасника.</w:t>
      </w:r>
    </w:p>
    <w:p w14:paraId="4532E044" w14:textId="77777777" w:rsidR="007F0195" w:rsidRPr="007F0195" w:rsidRDefault="007F0195" w:rsidP="007F0195">
      <w:pPr>
        <w:pStyle w:val="af1"/>
        <w:ind w:left="536" w:right="310"/>
        <w:jc w:val="both"/>
      </w:pPr>
      <w:r w:rsidRPr="007F0195">
        <w:t>Технічні, якісні характеристики предмета закупівлі повинні відповідати вимогам чинного</w:t>
      </w:r>
      <w:r w:rsidRPr="007F0195">
        <w:rPr>
          <w:spacing w:val="1"/>
        </w:rPr>
        <w:t xml:space="preserve"> </w:t>
      </w:r>
      <w:r w:rsidRPr="007F0195">
        <w:rPr>
          <w:spacing w:val="-1"/>
        </w:rPr>
        <w:t>законодавства</w:t>
      </w:r>
      <w:r w:rsidRPr="007F0195">
        <w:rPr>
          <w:spacing w:val="-13"/>
        </w:rPr>
        <w:t xml:space="preserve"> </w:t>
      </w:r>
      <w:r w:rsidRPr="007F0195">
        <w:rPr>
          <w:spacing w:val="-1"/>
        </w:rPr>
        <w:t>із</w:t>
      </w:r>
      <w:r w:rsidRPr="007F0195">
        <w:rPr>
          <w:spacing w:val="-10"/>
        </w:rPr>
        <w:t xml:space="preserve"> </w:t>
      </w:r>
      <w:r w:rsidRPr="007F0195">
        <w:rPr>
          <w:spacing w:val="-1"/>
        </w:rPr>
        <w:t>захисту</w:t>
      </w:r>
      <w:r w:rsidRPr="007F0195">
        <w:rPr>
          <w:spacing w:val="-15"/>
        </w:rPr>
        <w:t xml:space="preserve"> </w:t>
      </w:r>
      <w:r w:rsidRPr="007F0195">
        <w:rPr>
          <w:spacing w:val="-1"/>
        </w:rPr>
        <w:t>довкілля,</w:t>
      </w:r>
      <w:r w:rsidRPr="007F0195">
        <w:rPr>
          <w:spacing w:val="-11"/>
        </w:rPr>
        <w:t xml:space="preserve"> </w:t>
      </w:r>
      <w:r w:rsidRPr="007F0195">
        <w:t>відповідати</w:t>
      </w:r>
      <w:r w:rsidRPr="007F0195">
        <w:rPr>
          <w:spacing w:val="-12"/>
        </w:rPr>
        <w:t xml:space="preserve"> </w:t>
      </w:r>
      <w:r w:rsidRPr="007F0195">
        <w:t>основним</w:t>
      </w:r>
      <w:r w:rsidRPr="007F0195">
        <w:rPr>
          <w:spacing w:val="-13"/>
        </w:rPr>
        <w:t xml:space="preserve"> </w:t>
      </w:r>
      <w:r w:rsidRPr="007F0195">
        <w:t>вимогам</w:t>
      </w:r>
      <w:r w:rsidRPr="007F0195">
        <w:rPr>
          <w:spacing w:val="-12"/>
        </w:rPr>
        <w:t xml:space="preserve"> </w:t>
      </w:r>
      <w:r w:rsidRPr="007F0195">
        <w:t>державної</w:t>
      </w:r>
      <w:r w:rsidRPr="007F0195">
        <w:rPr>
          <w:spacing w:val="-12"/>
        </w:rPr>
        <w:t xml:space="preserve"> </w:t>
      </w:r>
      <w:r w:rsidRPr="007F0195">
        <w:t>політики</w:t>
      </w:r>
      <w:r w:rsidRPr="007F0195">
        <w:rPr>
          <w:spacing w:val="-11"/>
        </w:rPr>
        <w:t xml:space="preserve"> </w:t>
      </w:r>
      <w:r w:rsidRPr="007F0195">
        <w:t>України</w:t>
      </w:r>
      <w:r w:rsidRPr="007F0195">
        <w:rPr>
          <w:spacing w:val="-58"/>
        </w:rPr>
        <w:t xml:space="preserve"> </w:t>
      </w:r>
      <w:r w:rsidRPr="007F0195">
        <w:t>в</w:t>
      </w:r>
      <w:r w:rsidRPr="007F0195">
        <w:rPr>
          <w:spacing w:val="-2"/>
        </w:rPr>
        <w:t xml:space="preserve"> </w:t>
      </w:r>
      <w:r w:rsidRPr="007F0195">
        <w:t>галузі</w:t>
      </w:r>
      <w:r w:rsidRPr="007F0195">
        <w:rPr>
          <w:spacing w:val="-1"/>
        </w:rPr>
        <w:t xml:space="preserve"> </w:t>
      </w:r>
      <w:r w:rsidRPr="007F0195">
        <w:t>захисту</w:t>
      </w:r>
      <w:r w:rsidRPr="007F0195">
        <w:rPr>
          <w:spacing w:val="-8"/>
        </w:rPr>
        <w:t xml:space="preserve"> </w:t>
      </w:r>
      <w:r w:rsidRPr="007F0195">
        <w:t>довкілля</w:t>
      </w:r>
      <w:r w:rsidRPr="007F0195">
        <w:rPr>
          <w:spacing w:val="-2"/>
        </w:rPr>
        <w:t xml:space="preserve"> </w:t>
      </w:r>
      <w:r w:rsidRPr="007F0195">
        <w:t>та</w:t>
      </w:r>
      <w:r w:rsidRPr="007F0195">
        <w:rPr>
          <w:spacing w:val="-2"/>
        </w:rPr>
        <w:t xml:space="preserve"> </w:t>
      </w:r>
      <w:r w:rsidRPr="007F0195">
        <w:t>вимогам</w:t>
      </w:r>
      <w:r w:rsidRPr="007F0195">
        <w:rPr>
          <w:spacing w:val="58"/>
        </w:rPr>
        <w:t xml:space="preserve"> </w:t>
      </w:r>
      <w:r w:rsidRPr="007F0195">
        <w:t>чинного</w:t>
      </w:r>
      <w:r w:rsidRPr="007F0195">
        <w:rPr>
          <w:spacing w:val="-1"/>
        </w:rPr>
        <w:t xml:space="preserve"> </w:t>
      </w:r>
      <w:r w:rsidRPr="007F0195">
        <w:t>природоохоронного законодавства.</w:t>
      </w:r>
    </w:p>
    <w:p w14:paraId="4BD26526" w14:textId="77777777" w:rsidR="007F0195" w:rsidRPr="007F0195" w:rsidRDefault="007F0195" w:rsidP="007F0195">
      <w:pPr>
        <w:pStyle w:val="af1"/>
        <w:ind w:left="536"/>
        <w:jc w:val="both"/>
      </w:pPr>
      <w:r w:rsidRPr="007F0195">
        <w:t>В процесі надання послуг Учасник, який став переможець надає замовнику копії/ю</w:t>
      </w:r>
      <w:r w:rsidRPr="007F0195">
        <w:rPr>
          <w:spacing w:val="-58"/>
        </w:rPr>
        <w:t xml:space="preserve"> </w:t>
      </w:r>
      <w:r w:rsidRPr="007F0195">
        <w:t>висновка/</w:t>
      </w:r>
      <w:proofErr w:type="spellStart"/>
      <w:r w:rsidRPr="007F0195">
        <w:t>ів</w:t>
      </w:r>
      <w:proofErr w:type="spellEnd"/>
      <w:r w:rsidRPr="007F0195">
        <w:t xml:space="preserve"> державної санітарно-епідеміологічної експертизи та/або сертифікат/ти</w:t>
      </w:r>
      <w:r w:rsidRPr="007F0195">
        <w:rPr>
          <w:spacing w:val="-57"/>
        </w:rPr>
        <w:t xml:space="preserve"> </w:t>
      </w:r>
      <w:r w:rsidRPr="007F0195">
        <w:t>відповідності</w:t>
      </w:r>
      <w:r w:rsidRPr="007F0195">
        <w:rPr>
          <w:spacing w:val="-4"/>
        </w:rPr>
        <w:t xml:space="preserve"> </w:t>
      </w:r>
      <w:r w:rsidRPr="007F0195">
        <w:t>на</w:t>
      </w:r>
      <w:r w:rsidRPr="007F0195">
        <w:rPr>
          <w:spacing w:val="-2"/>
        </w:rPr>
        <w:t xml:space="preserve"> </w:t>
      </w:r>
      <w:r w:rsidRPr="007F0195">
        <w:t>використані</w:t>
      </w:r>
      <w:r w:rsidRPr="007F0195">
        <w:rPr>
          <w:spacing w:val="-1"/>
        </w:rPr>
        <w:t xml:space="preserve"> </w:t>
      </w:r>
      <w:r w:rsidRPr="007F0195">
        <w:t>матеріали (якщо</w:t>
      </w:r>
      <w:r w:rsidRPr="007F0195">
        <w:rPr>
          <w:spacing w:val="-1"/>
        </w:rPr>
        <w:t xml:space="preserve"> </w:t>
      </w:r>
      <w:r w:rsidRPr="007F0195">
        <w:t>це</w:t>
      </w:r>
      <w:r w:rsidRPr="007F0195">
        <w:rPr>
          <w:spacing w:val="-3"/>
        </w:rPr>
        <w:t xml:space="preserve"> </w:t>
      </w:r>
      <w:r w:rsidRPr="007F0195">
        <w:t>передбачено</w:t>
      </w:r>
      <w:r w:rsidRPr="007F0195">
        <w:rPr>
          <w:spacing w:val="-1"/>
        </w:rPr>
        <w:t xml:space="preserve"> </w:t>
      </w:r>
      <w:r w:rsidRPr="007F0195">
        <w:t>законодавством).</w:t>
      </w:r>
    </w:p>
    <w:p w14:paraId="44B390BC" w14:textId="651A32BA" w:rsidR="003A7571" w:rsidRPr="007F0195" w:rsidRDefault="003A7571" w:rsidP="007F01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sectPr w:rsidR="003A7571" w:rsidRPr="007F0195" w:rsidSect="00F319E4">
      <w:headerReference w:type="default" r:id="rId7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E0609B" w:rsidRDefault="00E0609B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E0609B" w:rsidRDefault="00E0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E0609B" w:rsidRDefault="00E0609B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E0609B" w:rsidRDefault="00E0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E0609B" w:rsidRPr="00366C39" w:rsidRDefault="00E0609B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3DAE6A70"/>
    <w:multiLevelType w:val="multilevel"/>
    <w:tmpl w:val="76BCA638"/>
    <w:lvl w:ilvl="0">
      <w:start w:val="1"/>
      <w:numFmt w:val="decimal"/>
      <w:lvlText w:val="%1."/>
      <w:lvlJc w:val="left"/>
      <w:pPr>
        <w:ind w:left="25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536" w:hanging="648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9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08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1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  <w:lang w:val="uk-UA" w:eastAsia="en-US" w:bidi="ar-SA"/>
      </w:rPr>
    </w:lvl>
  </w:abstractNum>
  <w:abstractNum w:abstractNumId="10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13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7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15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7FE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1C7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829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15C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8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195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3E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9E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1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1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semiHidden/>
    <w:rsid w:val="00BF2E89"/>
    <w:rPr>
      <w:rFonts w:ascii="Calibri" w:eastAsia="Calibri" w:hAnsi="Calibri" w:cs="Times New Roman"/>
    </w:rPr>
  </w:style>
  <w:style w:type="numbering" w:customStyle="1" w:styleId="12">
    <w:name w:val="Немає списку1"/>
    <w:next w:val="a2"/>
    <w:uiPriority w:val="99"/>
    <w:semiHidden/>
    <w:unhideWhenUsed/>
    <w:rsid w:val="00BF2E89"/>
  </w:style>
  <w:style w:type="paragraph" w:styleId="af1">
    <w:name w:val="Body Text"/>
    <w:basedOn w:val="a"/>
    <w:link w:val="af2"/>
    <w:uiPriority w:val="1"/>
    <w:qFormat/>
    <w:rsid w:val="007F0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ий текст Знак"/>
    <w:basedOn w:val="a0"/>
    <w:link w:val="af1"/>
    <w:uiPriority w:val="1"/>
    <w:rsid w:val="007F019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4168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15</cp:revision>
  <cp:lastPrinted>2021-09-23T13:43:00Z</cp:lastPrinted>
  <dcterms:created xsi:type="dcterms:W3CDTF">2021-03-03T09:32:00Z</dcterms:created>
  <dcterms:modified xsi:type="dcterms:W3CDTF">2021-09-23T13:44:00Z</dcterms:modified>
</cp:coreProperties>
</file>