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E3" w:rsidRPr="00C10109" w:rsidRDefault="00F47DE3" w:rsidP="00F47DE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З В І Т</w:t>
      </w:r>
    </w:p>
    <w:p w:rsidR="00F47DE3" w:rsidRPr="00C10109" w:rsidRDefault="00F47DE3" w:rsidP="00F47DE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директора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дошкільного навчального закладу 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№ 681</w:t>
      </w:r>
    </w:p>
    <w:p w:rsidR="00227B12" w:rsidRDefault="00F47DE3" w:rsidP="00F47DE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Олійник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Ніни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Андріїни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 за 202</w:t>
      </w:r>
      <w:r w:rsidR="00A83D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1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202</w:t>
      </w:r>
      <w:r w:rsidR="00CA5F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2</w:t>
      </w:r>
      <w:bookmarkStart w:id="0" w:name="_GoBack"/>
      <w:bookmarkEnd w:id="0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навчальний</w:t>
      </w:r>
      <w:proofErr w:type="spellEnd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рік</w:t>
      </w:r>
      <w:proofErr w:type="spellEnd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 </w:t>
      </w:r>
    </w:p>
    <w:p w:rsidR="006C441D" w:rsidRDefault="006C441D" w:rsidP="00F47DE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Даний звіт зроблений на підставі наказу Міністерства освіти і науки України від 23.03.2005р. № 178, зміст звіту зроблений на підставі “Положення про порядок звітування керівників дошкільних, загальноосвітніх та професійно-технічних навчальних закладів перед колективом та громадськістю".</w:t>
      </w: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МЕТА:</w:t>
      </w:r>
    </w:p>
    <w:p w:rsidR="003336A2" w:rsidRDefault="00F47DE3" w:rsidP="00F47DE3">
      <w:pPr>
        <w:spacing w:after="0" w:line="240" w:lineRule="auto"/>
        <w:ind w:firstLine="709"/>
        <w:jc w:val="both"/>
        <w:textAlignment w:val="baseline"/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Подальше утвердження відкритої і демократичної державно-громадської системи управління навчальним закладом,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директора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="003336A2" w:rsidRPr="003336A2">
        <w:t xml:space="preserve"> </w:t>
      </w:r>
    </w:p>
    <w:p w:rsidR="003336A2" w:rsidRDefault="003336A2" w:rsidP="00F47DE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36A2">
        <w:rPr>
          <w:rFonts w:ascii="Times New Roman" w:hAnsi="Times New Roman" w:cs="Times New Roman"/>
          <w:sz w:val="28"/>
          <w:szCs w:val="28"/>
        </w:rPr>
        <w:t xml:space="preserve">Відповідно до пункту 3 Примірного положення завданнями </w:t>
      </w:r>
    </w:p>
    <w:p w:rsidR="003336A2" w:rsidRDefault="003336A2" w:rsidP="00F47DE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36A2">
        <w:rPr>
          <w:rFonts w:ascii="Times New Roman" w:hAnsi="Times New Roman" w:cs="Times New Roman"/>
          <w:sz w:val="28"/>
          <w:szCs w:val="28"/>
        </w:rPr>
        <w:t xml:space="preserve">звітування є: </w:t>
      </w:r>
    </w:p>
    <w:p w:rsidR="003336A2" w:rsidRDefault="003336A2" w:rsidP="00F47DE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36A2">
        <w:rPr>
          <w:rFonts w:ascii="Times New Roman" w:hAnsi="Times New Roman" w:cs="Times New Roman"/>
          <w:sz w:val="28"/>
          <w:szCs w:val="28"/>
        </w:rPr>
        <w:t>1.Забезпечити прозорість, відкритість і демократичність управління дошкільним навчальним закладом.</w:t>
      </w:r>
    </w:p>
    <w:p w:rsidR="003336A2" w:rsidRDefault="003336A2" w:rsidP="00F47DE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36A2">
        <w:rPr>
          <w:rFonts w:ascii="Times New Roman" w:hAnsi="Times New Roman" w:cs="Times New Roman"/>
          <w:sz w:val="28"/>
          <w:szCs w:val="28"/>
        </w:rPr>
        <w:t>2.Стимулювати вплив громадськості на прийняття та виконання керівником відповідних рішень у сфері управління дошкільним навчальним закладом.</w:t>
      </w:r>
    </w:p>
    <w:p w:rsidR="003336A2" w:rsidRPr="00C10109" w:rsidRDefault="003336A2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І.ЗАГАЛЬНА ХАРАКТЕРИСТИКА</w:t>
      </w: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Керівництво роботою дошкільного закладу здійснюється відповідно до Статуту та річного плану роботи.</w:t>
      </w: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Директор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забезпечує:</w:t>
      </w:r>
    </w:p>
    <w:p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-реалізацію державної політики в галузі освіти через педагогічні ради, загальні збори членів трудового колективу та батьківського комітету;</w:t>
      </w:r>
    </w:p>
    <w:p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-ді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є від імені закладу, представляє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його в усіх державних органах, на підприємствах, в установах та громадських організаціях;</w:t>
      </w:r>
    </w:p>
    <w:p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-у межах своєї компетенції видає накази, обов’язкові для виконання працівниками закладу;</w:t>
      </w:r>
    </w:p>
    <w:p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-приймає на роботу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технічний персонал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та звільняє з посади закладу при потребі.</w:t>
      </w: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Дошкільний навчальний заклад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№ 681</w:t>
      </w:r>
      <w:r w:rsidRPr="00C10109">
        <w:rPr>
          <w:rFonts w:ascii="Times New Roman" w:hAnsi="Times New Roman" w:cs="Times New Roman"/>
          <w:sz w:val="28"/>
          <w:szCs w:val="28"/>
        </w:rPr>
        <w:t xml:space="preserve">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розпочав функціонування у </w:t>
      </w:r>
      <w:r w:rsidR="00A63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1982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році.  Групові приміщення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забезпечені необхідними меблями та ігровим обладнанням. Розвивальне середовище дитячого садка організовано з урахуванням інтересів дітей і відповідає їх віковим особливостям.</w:t>
      </w: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Для занять дітей створені всі умови, а саме, обладнані спеціальні приміщення:</w:t>
      </w:r>
    </w:p>
    <w:p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-музична, (спортивна) зали;</w:t>
      </w:r>
    </w:p>
    <w:p w:rsidR="00F47DE3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-кабінет психолога;</w:t>
      </w:r>
    </w:p>
    <w:p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-методичний кабінет </w:t>
      </w:r>
    </w:p>
    <w:p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-прогулянкові майданчики для кожної вікової групи 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 тіньовими навісами.</w:t>
      </w:r>
    </w:p>
    <w:p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lastRenderedPageBreak/>
        <w:t>-спортивний майданчик.</w:t>
      </w:r>
    </w:p>
    <w:p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дитячі городи</w:t>
      </w: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42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ІІ. СКЛАД ВИХОВАНЦІВ</w:t>
      </w: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Протягом навчального  року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в ДНЗ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№ 681</w:t>
      </w:r>
      <w:r w:rsidRPr="00C10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функціонувало 12 груп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:</w:t>
      </w:r>
      <w:r w:rsidR="00A83D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</w:t>
      </w:r>
      <w:r w:rsidR="00A63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- ясельні групи,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A83D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</w:t>
      </w:r>
      <w:r w:rsidR="00A63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молодш</w:t>
      </w:r>
      <w:r w:rsidR="00A63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груп</w:t>
      </w:r>
      <w:r w:rsidR="00A63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</w:t>
      </w:r>
      <w:r w:rsidR="00A63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A83D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-середні</w:t>
      </w:r>
      <w:r w:rsidR="00A63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A83D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-старші. </w:t>
      </w:r>
    </w:p>
    <w:p w:rsidR="00F47DE3" w:rsidRPr="0030752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5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ІІІ. КАДРОВЕ ЗАБЕЗПЕЧЕННЯ</w:t>
      </w:r>
    </w:p>
    <w:p w:rsidR="00F47DE3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Педагогічний процес у ДНЗ забезпечують кваліфіковані спеціалісти: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директор</w:t>
      </w:r>
      <w:r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та вихователь-методист,  музичний керівник,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практичний психолог, інструктор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фіз.виховання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r w:rsidR="00A63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виховател</w:t>
      </w:r>
      <w:r w:rsidR="00A83D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F47DE3" w:rsidRPr="0030752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5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Освітній рівень педагогів:</w:t>
      </w:r>
    </w:p>
    <w:p w:rsidR="00F47DE3" w:rsidRPr="00307529" w:rsidRDefault="00A63354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14 </w:t>
      </w:r>
      <w:r w:rsidR="00F47DE3"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педагогів –</w:t>
      </w:r>
      <w:r w:rsidR="00F47D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  вищою освітою</w:t>
      </w:r>
      <w:r w:rsidR="00F47DE3"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;</w:t>
      </w:r>
    </w:p>
    <w:p w:rsidR="00F47DE3" w:rsidRPr="0030752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5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Стаж роботи педагогічних працівників:</w:t>
      </w:r>
    </w:p>
    <w:p w:rsidR="00F47DE3" w:rsidRPr="0030752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 3 років –</w:t>
      </w:r>
      <w:r w:rsidR="00A63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1</w:t>
      </w:r>
    </w:p>
    <w:p w:rsidR="00F47DE3" w:rsidRPr="0030752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 5 – до 10 років –</w:t>
      </w:r>
      <w:r w:rsidR="00A63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3</w:t>
      </w:r>
    </w:p>
    <w:p w:rsidR="00F47DE3" w:rsidRPr="0030752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від 10 до 15 – </w:t>
      </w:r>
      <w:r w:rsidR="00A63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9</w:t>
      </w:r>
    </w:p>
    <w:p w:rsidR="00F47DE3" w:rsidRPr="0030752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від 20 до 30 – </w:t>
      </w:r>
      <w:r w:rsidR="00A63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7</w:t>
      </w:r>
    </w:p>
    <w:p w:rsidR="00F47DE3" w:rsidRPr="0030752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більше – 30 – </w:t>
      </w:r>
      <w:r w:rsidR="00A63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11</w:t>
      </w:r>
    </w:p>
    <w:p w:rsidR="00F47DE3" w:rsidRPr="0030752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5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Кваліфікаційний рівень педагогів:</w:t>
      </w:r>
    </w:p>
    <w:p w:rsidR="00F47DE3" w:rsidRPr="00BE6DCC" w:rsidRDefault="00A63354" w:rsidP="00F47DE3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19 </w:t>
      </w:r>
      <w:r w:rsidR="00F47DE3" w:rsidRPr="00BE6D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спеціалісти</w:t>
      </w:r>
    </w:p>
    <w:p w:rsidR="00F47DE3" w:rsidRPr="00BE6DCC" w:rsidRDefault="00A63354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</w:t>
      </w:r>
      <w:r w:rsidR="00F47DE3" w:rsidRPr="00BE6D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– спец.</w:t>
      </w:r>
      <w:r w:rsidR="00F47DE3" w:rsidRPr="00BE6DC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F47DE3" w:rsidRPr="00BE6D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>II</w:t>
      </w:r>
      <w:r w:rsidR="00F47DE3" w:rsidRPr="00BE6DC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F47DE3" w:rsidRPr="00BE6D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категорії</w:t>
      </w:r>
    </w:p>
    <w:p w:rsidR="00F47DE3" w:rsidRPr="00BE6DCC" w:rsidRDefault="00A83D47" w:rsidP="00F47DE3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A633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47DE3" w:rsidRPr="00BE6D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спеціаліст </w:t>
      </w:r>
      <w:r w:rsidR="00F47DE3" w:rsidRPr="00BE6DCC">
        <w:rPr>
          <w:rFonts w:ascii="Times New Roman" w:hAnsi="Times New Roman" w:cs="Times New Roman"/>
          <w:sz w:val="28"/>
          <w:szCs w:val="28"/>
        </w:rPr>
        <w:t> </w:t>
      </w:r>
      <w:r w:rsidR="00F47DE3" w:rsidRPr="00BE6DC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</w:t>
      </w:r>
      <w:r w:rsidR="00F47DE3" w:rsidRPr="00BE6DCC">
        <w:rPr>
          <w:rFonts w:ascii="Times New Roman" w:hAnsi="Times New Roman" w:cs="Times New Roman"/>
          <w:sz w:val="28"/>
          <w:szCs w:val="28"/>
        </w:rPr>
        <w:t> </w:t>
      </w:r>
      <w:r w:rsidR="00F47DE3" w:rsidRPr="00BE6D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категорії </w:t>
      </w:r>
    </w:p>
    <w:p w:rsidR="00F47DE3" w:rsidRPr="00BE6DCC" w:rsidRDefault="00A83D47" w:rsidP="00F47DE3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</w:t>
      </w:r>
      <w:r w:rsidR="00A633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47DE3" w:rsidRPr="00BE6D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спеціаліст вищої категорії</w:t>
      </w:r>
    </w:p>
    <w:p w:rsidR="00F47DE3" w:rsidRPr="0089075B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Слід відмітити, що адміністрація створює оптимальні умови для постійного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професійного зростання. В цьому році підвищили свою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кваліфікаційну категорію </w:t>
      </w:r>
      <w:r w:rsidR="00A63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–</w:t>
      </w:r>
      <w:r w:rsidRPr="008907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A63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 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едагоги</w:t>
      </w:r>
      <w:r w:rsidRPr="008907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 Курси підвищення кваліфікації при інституті 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іслядипломної освіти пройшли - </w:t>
      </w:r>
      <w:r w:rsidR="00A63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7 п</w:t>
      </w:r>
      <w:r w:rsidRPr="008907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едаг</w:t>
      </w:r>
      <w:r w:rsidR="00A63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ів</w:t>
      </w:r>
      <w:r w:rsidRPr="008907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Адміністрація закладу створює працівникам всі умови для плідної роботи.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9008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 цілому робота колективу ДНЗ відмічається стабільністю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та позитивною результативністю.</w:t>
      </w: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ІV. </w:t>
      </w:r>
      <w:proofErr w:type="gramStart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ПР</w:t>
      </w:r>
      <w:proofErr w:type="gramEnd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ІОРИТЕТНІ НАПРЯМКИ ДІЯЛЬНОСТІ У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2</w:t>
      </w:r>
      <w:r w:rsidR="00A83D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1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/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20</w:t>
      </w:r>
      <w:r w:rsidR="00A83D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2</w:t>
      </w:r>
      <w:r w:rsidR="00A633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2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н.р.</w:t>
      </w: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иходячи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із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аналізу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позитивних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проблемних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моментів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при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розв’язанні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завдань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поточного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навчального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року,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враховуючи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недоліки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досягнення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колективом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ДНЗ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№ 681</w:t>
      </w:r>
      <w:r w:rsidRPr="00C10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було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визначено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наступні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цільові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пріоритети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 202</w:t>
      </w:r>
      <w:r w:rsidR="00A83D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2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202</w:t>
      </w:r>
      <w:r w:rsidR="00A83D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3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навчальний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рік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:</w:t>
      </w:r>
    </w:p>
    <w:p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1.Орієнтувати навчально-виховний процес на різнобічний розвиток дошкільника, формування 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його життєвої компетентності та базових особистісних якостей. </w:t>
      </w:r>
    </w:p>
    <w:p w:rsidR="00F47DE3" w:rsidRPr="006D2B55" w:rsidRDefault="00A63354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2</w:t>
      </w:r>
      <w:r w:rsidR="00F47D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  <w:r w:rsidR="00F47DE3" w:rsidRPr="006D2B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Продовжувати роботу по</w:t>
      </w:r>
      <w:r w:rsidR="00F47D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впровадженню</w:t>
      </w:r>
      <w:r w:rsidR="00F47DE3" w:rsidRPr="006D2B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інноваційн</w:t>
      </w:r>
      <w:r w:rsidR="00F47D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их</w:t>
      </w:r>
      <w:r w:rsidR="00F47DE3" w:rsidRPr="006D2B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технологі</w:t>
      </w:r>
      <w:r w:rsidR="00F47D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й</w:t>
      </w:r>
      <w:r w:rsidR="00F47DE3" w:rsidRPr="006D2B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для удосконалення сенсорно-пізнавального розвитку дошкільників.</w:t>
      </w:r>
    </w:p>
    <w:p w:rsidR="00F47DE3" w:rsidRPr="006D2B55" w:rsidRDefault="00A63354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3</w:t>
      </w:r>
      <w:r w:rsidR="00F47DE3" w:rsidRPr="006D2B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  <w:r w:rsidR="00F47D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Ф</w:t>
      </w:r>
      <w:r w:rsidR="00F47DE3" w:rsidRPr="006D2B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ормува</w:t>
      </w:r>
      <w:r w:rsidR="00F47D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ти у дітей  загальні наукові уявлення</w:t>
      </w:r>
      <w:r w:rsidR="00F47DE3" w:rsidRPr="006D2B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про світ, а саме уміння експерементувати, конструювати,.</w:t>
      </w:r>
    </w:p>
    <w:p w:rsidR="00F47DE3" w:rsidRPr="006D2B55" w:rsidRDefault="00A63354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4.</w:t>
      </w:r>
      <w:r w:rsidR="00F47DE3" w:rsidRPr="006D2B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Формувати удітей початкові уявлення про дії та поведінку, що орієнтовані на сталий розвиток, необхідний для свідомого вибору власного життя</w:t>
      </w:r>
    </w:p>
    <w:p w:rsidR="00F47DE3" w:rsidRPr="006D2B55" w:rsidRDefault="00A63354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>5.</w:t>
      </w:r>
      <w:r w:rsidR="00F47DE3" w:rsidRPr="006D2B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Забезпечувати гармонійний розвиток дітей; створити умови для удосконалення рухових навичок, розвитку їхніх фізичних якостей через комплексне використання як традиційних так і нетрадиційних організаційних форм і методів фізичного виховання, спортивно – туристичних заходів.</w:t>
      </w: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V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. ЯКІСТЬ РЕАЛІЗАЦІЇ ОСВІТНЬОЇ ПРОГРАМИ</w:t>
      </w: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Дошкільний навчальний заклад </w:t>
      </w:r>
      <w:r w:rsidR="00A63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№ 681</w:t>
      </w:r>
      <w:r w:rsidRPr="00C10109">
        <w:rPr>
          <w:rFonts w:ascii="Times New Roman" w:hAnsi="Times New Roman" w:cs="Times New Roman"/>
          <w:sz w:val="28"/>
          <w:szCs w:val="28"/>
        </w:rPr>
        <w:t xml:space="preserve">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здійснює свою діяльність відповідно до нормативних документів та законодавчих актів України:</w:t>
      </w:r>
    </w:p>
    <w:p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-Конституції України</w:t>
      </w:r>
    </w:p>
    <w:p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-Закону України “Про дошкільну освіту”</w:t>
      </w:r>
    </w:p>
    <w:p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-Базового компоненту дошкільної освіти</w:t>
      </w:r>
    </w:p>
    <w:p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-Закону України “Про охорону праці”</w:t>
      </w:r>
    </w:p>
    <w:p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-Закону України “Про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цивільний захист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”</w:t>
      </w:r>
    </w:p>
    <w:p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-Закону України “Про дорожній рух”</w:t>
      </w:r>
    </w:p>
    <w:p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-Закону України “Про відпустки”</w:t>
      </w:r>
    </w:p>
    <w:p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-Кодексу “Про працю”</w:t>
      </w:r>
    </w:p>
    <w:p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-Програми “Українське дошкілля”</w:t>
      </w:r>
    </w:p>
    <w:p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-Програми “Впевнений старт”</w:t>
      </w: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А також, відповідно власного Статуту, Програми розвитку та річного плану роботи дошкільного закладу.</w:t>
      </w: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Для ефективного вирішення проблем навчання та виховання дітей, педагоги перебувають у постійному творчому пошуку, експериментують та впроваджують сучасні перспективні програми та методики. Навчально – виховний процес організовується на основі Базового компоненту освіти України, програми “Українське дошкілля”, яка спрямована на цілісний, збалансований розвиток дитини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та програми розвитку дітей старшого дошкільного віку «Впевнений старт», яка забезпечує рівні стартові можливості для всіх дітей старшого дошкільного віку – майбутніх першокласників.</w:t>
      </w: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Головною метою роботи колективу дошкільного закладу є виховання дитини, здатної продовжувати навчання впродовж усього життя, досягати успіху, правильно будувати своє життя.</w:t>
      </w: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Велика увага у роботі закладу приділя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лося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наступності дошкільної 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та початкової освіти. Підвищуючи рівень мотиваційної готовності дітей до навчання в школі, вихователі знайомили дітей старших груп з правилами поведінки учнів, читали літературні твори про школу, проводили бесіди про школу, ходили на екскурсії до школи. Випускники нашого дитячого садка мають необхідну як загальну (фізичну, інтелектуальну, особистісно-вольову), так і спеціальну готовність (включаючи засвоєння предметних знань, умінь, навичок), підготовку до навчання в школі. </w:t>
      </w: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Колектив працює над створенням позитивного іміджу нашого дошкільного закладу</w:t>
      </w:r>
      <w:r w:rsidR="00A63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VI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. РОБОТА МЕДИЧНОГО ПЕРСОНАЛУ</w:t>
      </w: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На достатньому рівні ведеться медичне обслуговування, яке здійснює сестра медична старша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Македон Світлана Григорівна.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DD71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Головним завданням є дотримання санітарно-гігієнічного режиму в приміщенні і на території, </w:t>
      </w:r>
      <w:r w:rsidRPr="00DD71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>особливо зважаючи на актуальність загрози погіршення епідеміологічної ситуації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 Україні та з метою</w:t>
      </w:r>
      <w:r w:rsidRPr="00DD71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попередження поширення короновірусної інфекції</w:t>
      </w:r>
      <w:r w:rsidRPr="00DD71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проведення оздоровчо - профілактичної роботи кожного дня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</w:t>
      </w:r>
      <w:r w:rsidRPr="00DD71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моніторинг проведення профілактичних щеплень  ,</w:t>
      </w:r>
      <w:r w:rsidRPr="00DD71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організації харчування.</w:t>
      </w:r>
    </w:p>
    <w:p w:rsidR="000171C3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Планомірно проводяться антропометричні виміри дітей віку -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1 раз у </w:t>
      </w:r>
      <w:r w:rsidR="000171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півроку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, а влітку кожен місяць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Проводиться огляд дітей на педикульоз один раз на </w:t>
      </w:r>
      <w:r w:rsidR="000171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місяць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. </w:t>
      </w: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Хочеться звернути увагу на те, що вихователі працюють у тісному контакті із медичним персоналом закладу по оздоровчо-профілактичній роботі, проведено ряд переглядів різних форм роботи з фізвиховання, а саме: ранкова гімнастика, гімнастика пробудження, коригуюча гімнастика, організація фізичних занять на 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свіжому повітрі.</w:t>
      </w: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Постійно проводиться моніторинг захворюваності дітей ДНЗ. Під особливим контролем температурний режим приміщень.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 та спальні.</w:t>
      </w: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Під контролем адміністрації залишається і медичне обслуговування педагогічних працівників і обслуговуючого персоналу.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Двічі на рік працівники проходять поглиблений медичний, проведено обстеження в баклабораторії.</w:t>
      </w:r>
    </w:p>
    <w:p w:rsidR="00F47DE3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VII. ОРГАНІЗАЦІЯ ХАРЧУВАННЯ У ДНЗ</w:t>
      </w:r>
    </w:p>
    <w:p w:rsidR="00F47DE3" w:rsidRPr="00272BDC" w:rsidRDefault="00F47DE3" w:rsidP="00F47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BDC">
        <w:rPr>
          <w:rFonts w:ascii="Times New Roman" w:hAnsi="Times New Roman" w:cs="Times New Roman"/>
          <w:sz w:val="28"/>
          <w:szCs w:val="28"/>
        </w:rPr>
        <w:t>Одним з надійних засобів захисту споживачів харчових продуктів є система НАССР.</w:t>
      </w:r>
    </w:p>
    <w:p w:rsidR="00F47DE3" w:rsidRPr="00272BDC" w:rsidRDefault="00F47DE3" w:rsidP="00F47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BDC">
        <w:rPr>
          <w:rFonts w:ascii="Times New Roman" w:hAnsi="Times New Roman" w:cs="Times New Roman"/>
          <w:sz w:val="28"/>
          <w:szCs w:val="28"/>
        </w:rPr>
        <w:t>НАССР - HazardAnalysisCriticalControlPoints - система,що дозволяє передбачити оцінити ризики і запобігти випуск небезпечної харчової продукції, тим самим, забезпечити споживачам гарантії безпечності харчових продуктів. Система НАССРє науково-обґрунтованою системою, яка дозволяє гарантувати виробництво безпечних харчових продуктів шляхом ідентифікаціїі контролю небезпечних факторів: біологічного, хімічного і фізичного походження, починаючи від сировини до обігу та споживання готової продукції.</w:t>
      </w:r>
    </w:p>
    <w:p w:rsidR="00F47DE3" w:rsidRPr="00272BDC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2BDC">
        <w:rPr>
          <w:rFonts w:ascii="Times New Roman" w:hAnsi="Times New Roman" w:cs="Times New Roman"/>
          <w:sz w:val="28"/>
          <w:szCs w:val="28"/>
        </w:rPr>
        <w:t>На сьогоднішній день застосування принципів НАССР</w:t>
      </w:r>
      <w:r w:rsidRPr="00272BDC">
        <w:rPr>
          <w:rFonts w:ascii="Times New Roman" w:hAnsi="Times New Roman" w:cs="Times New Roman"/>
          <w:sz w:val="28"/>
          <w:szCs w:val="28"/>
        </w:rPr>
        <w:br/>
        <w:t>є обов'язковою вимогою законодавства ЄС, США, Канади, Японії</w:t>
      </w:r>
      <w:r w:rsidRPr="00272BDC">
        <w:rPr>
          <w:rFonts w:ascii="Times New Roman" w:hAnsi="Times New Roman" w:cs="Times New Roman"/>
          <w:sz w:val="28"/>
          <w:szCs w:val="28"/>
        </w:rPr>
        <w:br/>
        <w:t>та багатьох інших розвинених країн світу, в тому числі й України</w:t>
      </w:r>
      <w:r>
        <w:rPr>
          <w:rFonts w:ascii="Times New Roman" w:hAnsi="Times New Roman" w:cs="Times New Roman"/>
          <w:sz w:val="28"/>
          <w:szCs w:val="28"/>
        </w:rPr>
        <w:t>. Тому в дитячому садку робоча група здійснює</w:t>
      </w:r>
      <w:r w:rsidRPr="00397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розробку впровадження та вдосконалення</w:t>
      </w:r>
      <w:r w:rsidRPr="00397045">
        <w:rPr>
          <w:rFonts w:ascii="Times New Roman" w:hAnsi="Times New Roman" w:cs="Times New Roman"/>
          <w:sz w:val="28"/>
          <w:szCs w:val="28"/>
        </w:rPr>
        <w:t xml:space="preserve"> системи управління </w:t>
      </w:r>
      <w:r>
        <w:rPr>
          <w:rFonts w:ascii="Times New Roman" w:hAnsi="Times New Roman" w:cs="Times New Roman"/>
          <w:sz w:val="28"/>
          <w:szCs w:val="28"/>
        </w:rPr>
        <w:t>безпечністю</w:t>
      </w:r>
      <w:r w:rsidRPr="00397045">
        <w:rPr>
          <w:rFonts w:ascii="Times New Roman" w:hAnsi="Times New Roman" w:cs="Times New Roman"/>
          <w:sz w:val="28"/>
          <w:szCs w:val="28"/>
        </w:rPr>
        <w:t xml:space="preserve"> харчових продуктів у в</w:t>
      </w:r>
      <w:r>
        <w:rPr>
          <w:rFonts w:ascii="Times New Roman" w:hAnsi="Times New Roman" w:cs="Times New Roman"/>
          <w:sz w:val="28"/>
          <w:szCs w:val="28"/>
        </w:rPr>
        <w:t>ідповідності з принципами НАССР</w:t>
      </w: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Найважливішою умовою правильної організації харчування дітей є суворе дотримання санітарно-гігієнічних вимог до харчоблоку та процесу приготування і зберігання їжі.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З метою профілактики кишкових захворювань працівники суворо дотримуються встановлених вимог до технологічної обробки продуктів, правил особистої гігієни. Результатом є відсутність зафіксованих випадків отруєнь і кишкових захворювань дітей та відсутність зауважень з боку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дер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жпродспожив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служби.</w:t>
      </w: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Робота з організації харчування дітей ДНЗ здійснюється згідно з Постановою Кабінету Міністрів України «Про затвердження норм харчування у навчальних та оздоровчих закладах», N 202/165, 26.02.2013,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>Наказу 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 затвердження Змін до Інструкції з організації харчування дітей у дошкільних навчальних закладах, Міністерство освіти і науки, молоді та спорту України.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Усі продукти харчування, що надходять до ДНЗ 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відповідають вимогам державних стандартів, супроводжуються накладними, сертифікатами якості, висновками санітарно-епідеміологічної експертизи. Закупівлю овочів та оформлення необхідної документації здійснює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управління освіти.</w:t>
      </w: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Одним із важливих моментів контролю за якістю харчування дітей в ДНЗ є виконання затвердженого набору продуктів, що реєструється медсестрою в «Журналі обліку виконання натуральних норм харчування».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 основі даних цього журналу кожні 10 днів проводиться аналіз, а в разі потреби - корекція харчування.</w:t>
      </w: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Робота з організації харчування дошкільників в ДНЗ ведеться на достатньому рівні.</w:t>
      </w: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Періодичний контроль проводять працівники управління освіти. В ДНЗ організований контроль за якістю продуктів харчування, що надходять. Прийом продуктів від постачальників, аналіз стану проводиться в присутності старшої медичної сестри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Усі продукти харчування, що надходять до ДНЗ відповідають вимогам державних стандартів, супроводжуються накладними, сертифікатами якості, висновками санітарно-епідеміологічної експертизи.</w:t>
      </w: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Подальші напрямки роботи з організації харчування:</w:t>
      </w:r>
    </w:p>
    <w:p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Постійна інформація батьків про стан харчування дітей в ДНЗ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Консультації для батьків щодо раціонального харчування дітей</w:t>
      </w: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У закладі харчуються діти пільгових категорій:</w:t>
      </w:r>
    </w:p>
    <w:p w:rsidR="00F47DE3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8907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- безкоштовно: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діти , батьки яких приймають участь в АТО-</w:t>
      </w:r>
      <w:r w:rsidR="000171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363B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9</w:t>
      </w:r>
      <w:r w:rsidRPr="008822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</w:t>
      </w:r>
      <w:r w:rsidRPr="008907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F47DE3" w:rsidRDefault="000171C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- </w:t>
      </w:r>
      <w:r w:rsidR="00F47D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малозабезпечені -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5</w:t>
      </w:r>
      <w:r w:rsidR="00F47D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дітей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</w:t>
      </w:r>
    </w:p>
    <w:p w:rsidR="000171C3" w:rsidRDefault="000171C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- ВПО – </w:t>
      </w:r>
      <w:r w:rsidR="00363B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дітей, </w:t>
      </w:r>
    </w:p>
    <w:p w:rsidR="00F47DE3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</w:t>
      </w:r>
      <w:r w:rsidR="000171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8907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багатодітні оплачують 50% від вартості харчування -</w:t>
      </w:r>
      <w:r w:rsidR="000171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2</w:t>
      </w:r>
      <w:r w:rsidR="00363B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</w:t>
      </w:r>
      <w:r w:rsidRPr="008907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дітей</w:t>
      </w:r>
      <w:r w:rsidR="00227B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        </w:t>
      </w: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VIII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. Організація роботи з сім’ями вихованців</w:t>
      </w:r>
    </w:p>
    <w:p w:rsidR="00F47DE3" w:rsidRPr="00C10109" w:rsidRDefault="00F47DE3" w:rsidP="000171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Взаємодія з сім’ями вихованців на протязі року є одним з пріоритетних напрямків діяльності закладу. Вона орієнтована на пошук таких форм і методів роботи, які дозволяють урахувати актуальні потреби батьків, сприяють формуванню активної батьківської позиції, участі батьків у управлінні закладом.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Дошкільний заклад підтримує бажання батьків поповнювати знання, необхідні для виховання та оздоровлення дітей. </w:t>
      </w:r>
    </w:p>
    <w:p w:rsidR="000171C3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 кожній групі з початком навчального року було оформлено батьківські куточки у яких постійно змінювався інформаційний матеріал. Спільно з батьками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практикувалися дні відкритих дверей, батьки постійно мали змогу тримати на контролі харчування дітей, відкрито висловлювати пропозиції щодо меню.</w:t>
      </w:r>
    </w:p>
    <w:p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Загальні збори батьків та членів трудового колективу,</w:t>
      </w:r>
    </w:p>
    <w:p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Комісія з охорони праці та техніки безпеки,</w:t>
      </w:r>
    </w:p>
    <w:p w:rsidR="00F47DE3" w:rsidRPr="00C10109" w:rsidRDefault="000171C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І</w:t>
      </w:r>
      <w:r w:rsidR="00F47DE3"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X. Система роботи щодо соціального захисту дитини</w:t>
      </w: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lastRenderedPageBreak/>
        <w:t>Дошкільний навчальний заклад є державним закладом, у якому суворо дотримуються вимоги, щодо забезпечення прав дитини, які закріплені у основних державних документах:</w:t>
      </w:r>
    </w:p>
    <w:p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-Конституція України;</w:t>
      </w:r>
    </w:p>
    <w:p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-Конвенції ООН про права дитини;</w:t>
      </w:r>
    </w:p>
    <w:p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-Законом України «Про охорону дитинства»;</w:t>
      </w: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X. Система роботи закладу щодо попередження травматизму</w:t>
      </w: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Діяльність адміністрації спрямована на виховання в учасників навчально – виховного процесу ДНЗ якостей свідомого і обов’язкового виконання правил і норм безпечної поведінки в повсякденній діяльності і в умовах надзвичайної ситуації; формування навиків безпечної поведінки у різних нестандартних ситуаціях, формування знань про правила самозбереження, дорожнього руху, з протипожежної безпеки.</w:t>
      </w: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 звітний період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не 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зафіксовано випад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ки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травмування дитини під час освітньо-виховного процесу. В закладі ведеться робота щодо безпеки життєдіяльності працівників.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Систематично видаються накази з охорони праці.</w:t>
      </w: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Для працюючих розроблені і видані на руки інструкції з охорони праці, технологічні та посадові інструкції, які зберігаються на робочих місцях. Для проведення роботи з дітьми 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 проблем безпеки життєдіяльності, у методичному кабінеті є достатня кількість дидактичного матеріалу: демонстраційні картинки, дидактичні настільні ігри, добірки тематичної художньої літератури. Належна робота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 профілактики нещасних випадків проводиться під час занять у вигляді різноманітної навчально-виховної роботи.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Роботу з охорони праці, безпеки життєдіяльності у навчально-виховному закладі можна вважати достатньою.</w:t>
      </w: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Кожен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працівник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ДНЗ проявляє турботу по створенню безпечних умов для перебування дітей як у приміщенні, так і на прогулянкових майданчиках. Вчасно відбувається усунення несправності устаткування, ремонт меблів та іншого обладнання.</w:t>
      </w: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Організація догляду за дітьми відбувається під постійним контролем адміністрації та медичного персоналу.</w:t>
      </w:r>
    </w:p>
    <w:p w:rsidR="000171C3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 розділі «Охорона праці і життєдіяльності дітей» були проведені спеціалістами тематичні консультації. Регулярно проводилися інструктажі з техніки безпеки. Також, вихователями усіх вікових груп планувалася і проводилася робота з дітьми для формування навичок безпеки життєдіяльності.</w:t>
      </w: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XI. Соціальний захист, збереження та зміцнення 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здоров’я педагогічних працівників.</w:t>
      </w:r>
    </w:p>
    <w:p w:rsidR="00F47DE3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 дошкільному закладі всі працівники сумлінно виконують свої обов’язки, працюють творчо є невід’ємною складовою успішного управління </w:t>
      </w:r>
      <w:r w:rsidRPr="008822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закладом.</w:t>
      </w:r>
      <w:r w:rsidRPr="0088229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822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  Дошкільний заклад відвідують </w:t>
      </w:r>
      <w:r w:rsidR="00073C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</w:t>
      </w:r>
      <w:r w:rsidR="00363B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дітей з багатодітних родин, </w:t>
      </w:r>
      <w:r w:rsidR="00363B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7</w:t>
      </w:r>
      <w:r w:rsidR="00073C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8822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з родин внутрішньо-переміщених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осіб з окупованої території, </w:t>
      </w:r>
      <w:r w:rsidR="00363B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9 </w:t>
      </w:r>
      <w:r w:rsidRPr="008822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 батьки яких є учасниками антитерористичної операції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r w:rsidR="00073C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5</w:t>
      </w:r>
      <w:r w:rsidRPr="008822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діти як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 постраждали внаслідок ЧАЄС ,</w:t>
      </w:r>
      <w:r w:rsidR="00363B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073C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5</w:t>
      </w:r>
      <w:r w:rsidR="00363B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8822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з мал</w:t>
      </w:r>
      <w:r w:rsidR="00073C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</w:t>
      </w:r>
      <w:r w:rsidRPr="008822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забезпеченої сім’ї, сиріт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немає</w:t>
      </w:r>
      <w:r w:rsidRPr="008822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>  </w:t>
      </w: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XI</w:t>
      </w:r>
      <w:r w:rsidR="00073C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І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. ПРОВЕДЕННЯ РОБОТИ ПО ЗВЕРНЕННЮ ГРОМАДЯН.</w:t>
      </w: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На виконання Закону України «Про звернення громадян» від 02.10.1996 р., Указу Президента України № 700/2002 «Про додаткові заходи забезпечення реалізації громадянами конституційного права на звернення», Інструкції з діловодства за зверненнями громадян, яка затверджена постановою Кабінету Міністрів України від 14 квітня 1997 р. № 348, в дошкільному навчальному закладі </w:t>
      </w:r>
      <w:r w:rsidR="00073C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№ 681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проведено ряд заходів, а саме : заведені журнали обліку особистого прийому громадян, реєстрації пропозицій, заяв і скарг громадян.</w:t>
      </w:r>
    </w:p>
    <w:p w:rsidR="00073C49" w:rsidRDefault="00073C49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</w:pPr>
    </w:p>
    <w:p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X</w:t>
      </w:r>
      <w:r w:rsidR="00073C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ІІІ</w:t>
      </w:r>
      <w:r w:rsidRPr="003B02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. Робота по зміцненню матеріально - технічної бази ДНЗ</w:t>
      </w:r>
    </w:p>
    <w:p w:rsidR="00073C49" w:rsidRDefault="00F47DE3" w:rsidP="00073C4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3C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Заклад забезпечений всім необхідним обладнанням: посудом, м’яким інвентарем,  технікою</w:t>
      </w:r>
      <w:r w:rsidR="001B00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r w:rsidR="001B005A" w:rsidRPr="001B005A">
        <w:rPr>
          <w:rFonts w:ascii="Times New Roman" w:hAnsi="Times New Roman" w:cs="Times New Roman"/>
          <w:sz w:val="28"/>
          <w:szCs w:val="28"/>
        </w:rPr>
        <w:t xml:space="preserve">дидактичним матеріалом, науковою, навчально – методичною літературою. </w:t>
      </w:r>
    </w:p>
    <w:p w:rsidR="00AE701B" w:rsidRDefault="00AE701B" w:rsidP="00AE701B">
      <w:pPr>
        <w:rPr>
          <w:rFonts w:ascii="Times New Roman" w:hAnsi="Times New Roman" w:cs="Times New Roman"/>
          <w:sz w:val="28"/>
          <w:szCs w:val="28"/>
        </w:rPr>
      </w:pPr>
      <w:r w:rsidRPr="00AE701B">
        <w:rPr>
          <w:rFonts w:ascii="Times New Roman" w:hAnsi="Times New Roman" w:cs="Times New Roman"/>
          <w:sz w:val="28"/>
          <w:szCs w:val="28"/>
        </w:rPr>
        <w:t>Ігрові приміщення ДНЗ  забезпечені дитячими меблями, ігровими модулями та всім необхідним обладнанням . Все обладнання відповідає таким умовам: екологічність, безпечність, привабливість, багатофакторність. Розвивальне середовище закладу організовано з урахуванням інтересів дітей і відповідає їх віковим особливостям.</w:t>
      </w:r>
    </w:p>
    <w:p w:rsidR="00A83D47" w:rsidRDefault="00A83D47" w:rsidP="00AE7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покращення матеріально-технічної бази, навчально-виховної роботи з дітьми батьками були подаровані товари для потреб дітей:</w:t>
      </w:r>
    </w:p>
    <w:p w:rsidR="00A83D47" w:rsidRPr="00A749D7" w:rsidRDefault="00A83D47" w:rsidP="00A83D47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A749D7">
        <w:rPr>
          <w:rFonts w:ascii="Times New Roman" w:hAnsi="Times New Roman" w:cs="Times New Roman"/>
          <w:sz w:val="28"/>
          <w:szCs w:val="28"/>
        </w:rPr>
        <w:t>1.Коляска дитяча для ляльок 2 шт. – 400.00 грн.</w:t>
      </w:r>
    </w:p>
    <w:p w:rsidR="00A83D47" w:rsidRPr="00A749D7" w:rsidRDefault="00A83D47" w:rsidP="00A83D47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A749D7">
        <w:rPr>
          <w:rFonts w:ascii="Times New Roman" w:hAnsi="Times New Roman" w:cs="Times New Roman"/>
          <w:sz w:val="28"/>
          <w:szCs w:val="28"/>
        </w:rPr>
        <w:t>2.Ліжка для ляльок 2 шт. – 400.00 грн.</w:t>
      </w:r>
    </w:p>
    <w:p w:rsidR="00A83D47" w:rsidRPr="00A749D7" w:rsidRDefault="00A83D47" w:rsidP="00A83D47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A749D7">
        <w:rPr>
          <w:rFonts w:ascii="Times New Roman" w:hAnsi="Times New Roman" w:cs="Times New Roman"/>
          <w:sz w:val="28"/>
          <w:szCs w:val="28"/>
        </w:rPr>
        <w:t>3.Лялька 5 шт. – 750.00 грн.</w:t>
      </w:r>
    </w:p>
    <w:p w:rsidR="00A83D47" w:rsidRPr="00A749D7" w:rsidRDefault="00A83D47" w:rsidP="00A83D47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A749D7">
        <w:rPr>
          <w:rFonts w:ascii="Times New Roman" w:hAnsi="Times New Roman" w:cs="Times New Roman"/>
          <w:sz w:val="28"/>
          <w:szCs w:val="28"/>
        </w:rPr>
        <w:t>4.Контейнери для конструктора 3 шт. – 600.00 грн.</w:t>
      </w:r>
    </w:p>
    <w:p w:rsidR="00A83D47" w:rsidRPr="00A749D7" w:rsidRDefault="00A83D47" w:rsidP="00A83D47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A749D7">
        <w:rPr>
          <w:rFonts w:ascii="Times New Roman" w:hAnsi="Times New Roman" w:cs="Times New Roman"/>
          <w:sz w:val="28"/>
          <w:szCs w:val="28"/>
        </w:rPr>
        <w:t>5.Відра дитячі 10 шт. – 500.00 грн.</w:t>
      </w:r>
    </w:p>
    <w:p w:rsidR="00A83D47" w:rsidRPr="00A749D7" w:rsidRDefault="00A83D47" w:rsidP="00A83D47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A749D7">
        <w:rPr>
          <w:rFonts w:ascii="Times New Roman" w:hAnsi="Times New Roman" w:cs="Times New Roman"/>
          <w:sz w:val="28"/>
          <w:szCs w:val="28"/>
        </w:rPr>
        <w:t>6.Лопатки дит.20 шт. – 600.00 грн.</w:t>
      </w:r>
    </w:p>
    <w:p w:rsidR="00A83D47" w:rsidRPr="00A749D7" w:rsidRDefault="00A83D47" w:rsidP="00A83D47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A749D7">
        <w:rPr>
          <w:rFonts w:ascii="Times New Roman" w:hAnsi="Times New Roman" w:cs="Times New Roman"/>
          <w:sz w:val="28"/>
          <w:szCs w:val="28"/>
        </w:rPr>
        <w:t>7.Набір пісочний 3 шт.  – 750.00 грн.</w:t>
      </w:r>
    </w:p>
    <w:p w:rsidR="00A83D47" w:rsidRPr="00A749D7" w:rsidRDefault="00A83D47" w:rsidP="00A83D47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A749D7">
        <w:rPr>
          <w:rFonts w:ascii="Times New Roman" w:hAnsi="Times New Roman" w:cs="Times New Roman"/>
          <w:sz w:val="28"/>
          <w:szCs w:val="28"/>
        </w:rPr>
        <w:t>8.Лавка для вулиці 1 шт. – 2000 грн.</w:t>
      </w:r>
    </w:p>
    <w:p w:rsidR="00A83D47" w:rsidRPr="00A749D7" w:rsidRDefault="00A83D47" w:rsidP="00A83D47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A749D7">
        <w:rPr>
          <w:rFonts w:ascii="Times New Roman" w:hAnsi="Times New Roman" w:cs="Times New Roman"/>
          <w:sz w:val="28"/>
          <w:szCs w:val="28"/>
        </w:rPr>
        <w:t>9.Килим для групи 1 шт. – 4500.00 грн.</w:t>
      </w:r>
    </w:p>
    <w:p w:rsidR="00A83D47" w:rsidRPr="00A749D7" w:rsidRDefault="00A83D47" w:rsidP="00A83D47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A749D7">
        <w:rPr>
          <w:rFonts w:ascii="Times New Roman" w:hAnsi="Times New Roman" w:cs="Times New Roman"/>
          <w:sz w:val="28"/>
          <w:szCs w:val="28"/>
        </w:rPr>
        <w:t>10.Килим в роздягальню 1 шт. – 385 .00 грн.</w:t>
      </w:r>
    </w:p>
    <w:p w:rsidR="00A83D47" w:rsidRPr="00A749D7" w:rsidRDefault="00A83D47" w:rsidP="00A83D47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A749D7">
        <w:rPr>
          <w:rFonts w:ascii="Times New Roman" w:hAnsi="Times New Roman" w:cs="Times New Roman"/>
          <w:sz w:val="28"/>
          <w:szCs w:val="28"/>
        </w:rPr>
        <w:t>11.Бактерицидна лампа 1 шт. – 2200.00 грн.</w:t>
      </w:r>
    </w:p>
    <w:p w:rsidR="00A83D47" w:rsidRPr="00A749D7" w:rsidRDefault="00A83D47" w:rsidP="00A83D47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A749D7">
        <w:rPr>
          <w:rFonts w:ascii="Times New Roman" w:hAnsi="Times New Roman" w:cs="Times New Roman"/>
          <w:sz w:val="28"/>
          <w:szCs w:val="28"/>
        </w:rPr>
        <w:t>12.Термометр безконтактний 2 шт. – 2000.00 грн.</w:t>
      </w:r>
    </w:p>
    <w:p w:rsidR="00A83D47" w:rsidRPr="00A749D7" w:rsidRDefault="00A83D47" w:rsidP="00A83D47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A749D7">
        <w:rPr>
          <w:rFonts w:ascii="Times New Roman" w:hAnsi="Times New Roman" w:cs="Times New Roman"/>
          <w:sz w:val="28"/>
          <w:szCs w:val="28"/>
        </w:rPr>
        <w:lastRenderedPageBreak/>
        <w:t xml:space="preserve">13.Машинка </w:t>
      </w:r>
      <w:proofErr w:type="spellStart"/>
      <w:r w:rsidRPr="00A749D7">
        <w:rPr>
          <w:rFonts w:ascii="Times New Roman" w:hAnsi="Times New Roman" w:cs="Times New Roman"/>
          <w:sz w:val="28"/>
          <w:szCs w:val="28"/>
        </w:rPr>
        <w:t>дит</w:t>
      </w:r>
      <w:proofErr w:type="spellEnd"/>
      <w:r w:rsidRPr="00A749D7">
        <w:rPr>
          <w:rFonts w:ascii="Times New Roman" w:hAnsi="Times New Roman" w:cs="Times New Roman"/>
          <w:sz w:val="28"/>
          <w:szCs w:val="28"/>
        </w:rPr>
        <w:t>. – 14 шт. – 827.00 грн</w:t>
      </w:r>
    </w:p>
    <w:p w:rsidR="00A83D47" w:rsidRPr="00A749D7" w:rsidRDefault="00A83D47" w:rsidP="00A83D47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A749D7">
        <w:rPr>
          <w:rFonts w:ascii="Times New Roman" w:hAnsi="Times New Roman" w:cs="Times New Roman"/>
          <w:sz w:val="28"/>
          <w:szCs w:val="28"/>
        </w:rPr>
        <w:t xml:space="preserve">14.Доміно дитяче 3 шт. – 195.00 грн. </w:t>
      </w:r>
    </w:p>
    <w:p w:rsidR="00A83D47" w:rsidRPr="00A749D7" w:rsidRDefault="00A83D47" w:rsidP="00A83D47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A749D7">
        <w:rPr>
          <w:rFonts w:ascii="Times New Roman" w:hAnsi="Times New Roman" w:cs="Times New Roman"/>
          <w:sz w:val="28"/>
          <w:szCs w:val="28"/>
        </w:rPr>
        <w:t>15.Дидактичний набір 1 шт. – 120.00 грн.</w:t>
      </w:r>
    </w:p>
    <w:p w:rsidR="00A83D47" w:rsidRPr="00A749D7" w:rsidRDefault="00A83D47" w:rsidP="00A83D47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A749D7">
        <w:rPr>
          <w:rFonts w:ascii="Times New Roman" w:hAnsi="Times New Roman" w:cs="Times New Roman"/>
          <w:sz w:val="28"/>
          <w:szCs w:val="28"/>
        </w:rPr>
        <w:t>16.Дидактичний набір – 1 шт. – 190.00 грн</w:t>
      </w:r>
    </w:p>
    <w:p w:rsidR="00A83D47" w:rsidRPr="00A749D7" w:rsidRDefault="00A83D47" w:rsidP="00A83D47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A749D7">
        <w:rPr>
          <w:rFonts w:ascii="Times New Roman" w:hAnsi="Times New Roman" w:cs="Times New Roman"/>
          <w:sz w:val="28"/>
          <w:szCs w:val="28"/>
        </w:rPr>
        <w:t>17.Дидактичний набір – 1 шт. 168.00 грн.</w:t>
      </w:r>
    </w:p>
    <w:p w:rsidR="00A83D47" w:rsidRPr="00A749D7" w:rsidRDefault="00A83D47" w:rsidP="00A83D47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A749D7">
        <w:rPr>
          <w:rFonts w:ascii="Times New Roman" w:hAnsi="Times New Roman" w:cs="Times New Roman"/>
          <w:sz w:val="28"/>
          <w:szCs w:val="28"/>
        </w:rPr>
        <w:t>18.Дидактичний набір – 1 шт.  – 680.00 грн.</w:t>
      </w:r>
    </w:p>
    <w:p w:rsidR="00A83D47" w:rsidRPr="00A749D7" w:rsidRDefault="00A83D47" w:rsidP="00A83D47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A749D7">
        <w:rPr>
          <w:rFonts w:ascii="Times New Roman" w:hAnsi="Times New Roman" w:cs="Times New Roman"/>
          <w:sz w:val="28"/>
          <w:szCs w:val="28"/>
        </w:rPr>
        <w:t xml:space="preserve">19.Телевізор </w:t>
      </w:r>
      <w:r w:rsidRPr="00A749D7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A749D7">
        <w:rPr>
          <w:rFonts w:ascii="Times New Roman" w:hAnsi="Times New Roman" w:cs="Times New Roman"/>
          <w:sz w:val="28"/>
          <w:szCs w:val="28"/>
        </w:rPr>
        <w:t>Фунай</w:t>
      </w:r>
      <w:proofErr w:type="spellEnd"/>
      <w:r w:rsidRPr="00A749D7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749D7">
        <w:rPr>
          <w:rFonts w:ascii="Times New Roman" w:hAnsi="Times New Roman" w:cs="Times New Roman"/>
          <w:sz w:val="28"/>
          <w:szCs w:val="28"/>
        </w:rPr>
        <w:t xml:space="preserve"> 1 шт. – 100.00 грн.</w:t>
      </w:r>
    </w:p>
    <w:p w:rsidR="00A83D47" w:rsidRPr="00A749D7" w:rsidRDefault="00A83D47" w:rsidP="00A83D47">
      <w:pPr>
        <w:tabs>
          <w:tab w:val="left" w:pos="693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A749D7">
        <w:rPr>
          <w:rFonts w:ascii="Times New Roman" w:hAnsi="Times New Roman" w:cs="Times New Roman"/>
          <w:sz w:val="28"/>
          <w:szCs w:val="28"/>
        </w:rPr>
        <w:t xml:space="preserve">20.Відеомагнітофон </w:t>
      </w:r>
      <w:r w:rsidRPr="00A749D7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A749D7">
        <w:rPr>
          <w:rFonts w:ascii="Times New Roman" w:hAnsi="Times New Roman" w:cs="Times New Roman"/>
          <w:sz w:val="28"/>
          <w:szCs w:val="28"/>
        </w:rPr>
        <w:t>Тошиба</w:t>
      </w:r>
      <w:proofErr w:type="spellEnd"/>
      <w:r w:rsidRPr="00A749D7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749D7">
        <w:rPr>
          <w:rFonts w:ascii="Times New Roman" w:hAnsi="Times New Roman" w:cs="Times New Roman"/>
          <w:sz w:val="28"/>
          <w:szCs w:val="28"/>
        </w:rPr>
        <w:t xml:space="preserve"> 1 шт. – 100.00 грн. </w:t>
      </w:r>
    </w:p>
    <w:p w:rsidR="00A83D47" w:rsidRPr="00A749D7" w:rsidRDefault="00A83D47" w:rsidP="00A83D47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A749D7">
        <w:rPr>
          <w:rFonts w:ascii="Times New Roman" w:hAnsi="Times New Roman" w:cs="Times New Roman"/>
          <w:sz w:val="28"/>
          <w:szCs w:val="28"/>
        </w:rPr>
        <w:t>21.Музична колонка  1 шт. – 50.00 грн.</w:t>
      </w:r>
    </w:p>
    <w:p w:rsidR="00A83D47" w:rsidRPr="00A749D7" w:rsidRDefault="00A83D47" w:rsidP="00A83D47">
      <w:pPr>
        <w:tabs>
          <w:tab w:val="left" w:pos="693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A749D7">
        <w:rPr>
          <w:rFonts w:ascii="Times New Roman" w:hAnsi="Times New Roman" w:cs="Times New Roman"/>
          <w:sz w:val="28"/>
          <w:szCs w:val="28"/>
        </w:rPr>
        <w:t xml:space="preserve">22.Телевізор </w:t>
      </w:r>
      <w:r w:rsidRPr="00A749D7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A749D7">
        <w:rPr>
          <w:rFonts w:ascii="Times New Roman" w:hAnsi="Times New Roman" w:cs="Times New Roman"/>
          <w:sz w:val="28"/>
          <w:szCs w:val="28"/>
        </w:rPr>
        <w:t>Самсунг</w:t>
      </w:r>
      <w:r w:rsidRPr="00A749D7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749D7">
        <w:rPr>
          <w:rFonts w:ascii="Times New Roman" w:hAnsi="Times New Roman" w:cs="Times New Roman"/>
          <w:sz w:val="28"/>
          <w:szCs w:val="28"/>
        </w:rPr>
        <w:t xml:space="preserve"> – 6000.00 грн.</w:t>
      </w:r>
    </w:p>
    <w:p w:rsidR="00A83D47" w:rsidRPr="00A749D7" w:rsidRDefault="00A83D47" w:rsidP="00A83D47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A749D7">
        <w:rPr>
          <w:rFonts w:ascii="Times New Roman" w:hAnsi="Times New Roman" w:cs="Times New Roman"/>
          <w:sz w:val="28"/>
          <w:szCs w:val="28"/>
        </w:rPr>
        <w:t>23.Тумба  - 300.00 грн.</w:t>
      </w:r>
    </w:p>
    <w:p w:rsidR="00A83D47" w:rsidRPr="00A749D7" w:rsidRDefault="00A83D47" w:rsidP="00A83D47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A749D7">
        <w:rPr>
          <w:rFonts w:ascii="Times New Roman" w:hAnsi="Times New Roman" w:cs="Times New Roman"/>
          <w:sz w:val="28"/>
          <w:szCs w:val="28"/>
        </w:rPr>
        <w:t>24.Обігрівачі 2 шт. – 600.00 грн.</w:t>
      </w:r>
    </w:p>
    <w:p w:rsidR="00A83D47" w:rsidRPr="00A749D7" w:rsidRDefault="00A83D47" w:rsidP="00A83D47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A749D7">
        <w:rPr>
          <w:rFonts w:ascii="Times New Roman" w:hAnsi="Times New Roman" w:cs="Times New Roman"/>
          <w:sz w:val="28"/>
          <w:szCs w:val="28"/>
        </w:rPr>
        <w:t>25.Вікна пластикові 2 шт. – 22074.00 грн.</w:t>
      </w:r>
    </w:p>
    <w:p w:rsidR="00A83D47" w:rsidRPr="00A749D7" w:rsidRDefault="00A83D47" w:rsidP="00A83D47">
      <w:pPr>
        <w:tabs>
          <w:tab w:val="left" w:pos="693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A749D7">
        <w:rPr>
          <w:rFonts w:ascii="Times New Roman" w:hAnsi="Times New Roman" w:cs="Times New Roman"/>
          <w:sz w:val="28"/>
          <w:szCs w:val="28"/>
        </w:rPr>
        <w:t xml:space="preserve">26.Музична колонка </w:t>
      </w:r>
      <w:r w:rsidRPr="00A749D7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A749D7">
        <w:rPr>
          <w:rFonts w:ascii="Times New Roman" w:hAnsi="Times New Roman" w:cs="Times New Roman"/>
          <w:sz w:val="28"/>
          <w:szCs w:val="28"/>
        </w:rPr>
        <w:t>Бумбокс</w:t>
      </w:r>
      <w:proofErr w:type="spellEnd"/>
      <w:r w:rsidRPr="00A749D7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749D7">
        <w:rPr>
          <w:rFonts w:ascii="Times New Roman" w:hAnsi="Times New Roman" w:cs="Times New Roman"/>
          <w:sz w:val="28"/>
          <w:szCs w:val="28"/>
        </w:rPr>
        <w:t xml:space="preserve">  - 1 шт. – 1.331 грн. </w:t>
      </w:r>
    </w:p>
    <w:p w:rsidR="00A83D47" w:rsidRPr="00A749D7" w:rsidRDefault="00A83D47" w:rsidP="00A83D47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A749D7">
        <w:rPr>
          <w:rFonts w:ascii="Times New Roman" w:hAnsi="Times New Roman" w:cs="Times New Roman"/>
          <w:sz w:val="28"/>
          <w:szCs w:val="28"/>
        </w:rPr>
        <w:t>27.Карніз в музичну залу – 1 шт. – 313 грн.</w:t>
      </w:r>
    </w:p>
    <w:p w:rsidR="00A83D47" w:rsidRPr="00A749D7" w:rsidRDefault="00A83D47" w:rsidP="00A83D47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A749D7">
        <w:rPr>
          <w:rFonts w:ascii="Times New Roman" w:hAnsi="Times New Roman" w:cs="Times New Roman"/>
          <w:sz w:val="28"/>
          <w:szCs w:val="28"/>
        </w:rPr>
        <w:t xml:space="preserve">28.Шапки </w:t>
      </w:r>
      <w:r w:rsidRPr="00A749D7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A749D7">
        <w:rPr>
          <w:rFonts w:ascii="Times New Roman" w:hAnsi="Times New Roman" w:cs="Times New Roman"/>
          <w:sz w:val="28"/>
          <w:szCs w:val="28"/>
        </w:rPr>
        <w:t>Міньйони</w:t>
      </w:r>
      <w:r w:rsidRPr="00A749D7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749D7">
        <w:rPr>
          <w:rFonts w:ascii="Times New Roman" w:hAnsi="Times New Roman" w:cs="Times New Roman"/>
          <w:sz w:val="28"/>
          <w:szCs w:val="28"/>
        </w:rPr>
        <w:t xml:space="preserve">  - 1 шт. – 414 грн.</w:t>
      </w:r>
    </w:p>
    <w:p w:rsidR="00A83D47" w:rsidRPr="00A749D7" w:rsidRDefault="00A83D47" w:rsidP="00A83D47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A749D7">
        <w:rPr>
          <w:rFonts w:ascii="Times New Roman" w:hAnsi="Times New Roman" w:cs="Times New Roman"/>
          <w:sz w:val="28"/>
          <w:szCs w:val="28"/>
        </w:rPr>
        <w:t xml:space="preserve">29.Фотоштора </w:t>
      </w:r>
      <w:r w:rsidRPr="00A749D7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A749D7">
        <w:rPr>
          <w:rFonts w:ascii="Times New Roman" w:hAnsi="Times New Roman" w:cs="Times New Roman"/>
          <w:sz w:val="28"/>
          <w:szCs w:val="28"/>
        </w:rPr>
        <w:t>Осінь</w:t>
      </w:r>
      <w:r w:rsidRPr="00A749D7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749D7">
        <w:rPr>
          <w:rFonts w:ascii="Times New Roman" w:hAnsi="Times New Roman" w:cs="Times New Roman"/>
          <w:sz w:val="28"/>
          <w:szCs w:val="28"/>
        </w:rPr>
        <w:t xml:space="preserve"> – 1 шт. – 3.361 грн.</w:t>
      </w:r>
    </w:p>
    <w:p w:rsidR="00A83D47" w:rsidRPr="00A749D7" w:rsidRDefault="00A83D47" w:rsidP="00A83D47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A749D7">
        <w:rPr>
          <w:rFonts w:ascii="Times New Roman" w:hAnsi="Times New Roman" w:cs="Times New Roman"/>
          <w:sz w:val="28"/>
          <w:szCs w:val="28"/>
        </w:rPr>
        <w:t>30.Костюми дитячі Морквинки – 6 шт. – 710 грн.</w:t>
      </w:r>
    </w:p>
    <w:p w:rsidR="00A83D47" w:rsidRPr="00A749D7" w:rsidRDefault="00A83D47" w:rsidP="00A83D47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A749D7">
        <w:rPr>
          <w:rFonts w:ascii="Times New Roman" w:hAnsi="Times New Roman" w:cs="Times New Roman"/>
          <w:sz w:val="28"/>
          <w:szCs w:val="28"/>
        </w:rPr>
        <w:t>31.Квіти(прикраси) – 1 шт. 700 грн.</w:t>
      </w:r>
    </w:p>
    <w:p w:rsidR="00A83D47" w:rsidRPr="00A749D7" w:rsidRDefault="00A83D47" w:rsidP="00A83D47">
      <w:pPr>
        <w:tabs>
          <w:tab w:val="left" w:pos="693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A749D7">
        <w:rPr>
          <w:rFonts w:ascii="Times New Roman" w:hAnsi="Times New Roman" w:cs="Times New Roman"/>
          <w:sz w:val="28"/>
          <w:szCs w:val="28"/>
        </w:rPr>
        <w:t xml:space="preserve">32.Фотоштора </w:t>
      </w:r>
      <w:r w:rsidRPr="00A749D7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A749D7">
        <w:rPr>
          <w:rFonts w:ascii="Times New Roman" w:hAnsi="Times New Roman" w:cs="Times New Roman"/>
          <w:sz w:val="28"/>
          <w:szCs w:val="28"/>
        </w:rPr>
        <w:t>Зима</w:t>
      </w:r>
      <w:r w:rsidRPr="00A749D7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749D7">
        <w:rPr>
          <w:rFonts w:ascii="Times New Roman" w:hAnsi="Times New Roman" w:cs="Times New Roman"/>
          <w:sz w:val="28"/>
          <w:szCs w:val="28"/>
        </w:rPr>
        <w:t xml:space="preserve">, </w:t>
      </w:r>
      <w:r w:rsidRPr="00A749D7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A749D7">
        <w:rPr>
          <w:rFonts w:ascii="Times New Roman" w:hAnsi="Times New Roman" w:cs="Times New Roman"/>
          <w:sz w:val="28"/>
          <w:szCs w:val="28"/>
        </w:rPr>
        <w:t>Весна</w:t>
      </w:r>
      <w:r w:rsidRPr="00A749D7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749D7">
        <w:rPr>
          <w:rFonts w:ascii="Times New Roman" w:hAnsi="Times New Roman" w:cs="Times New Roman"/>
          <w:sz w:val="28"/>
          <w:szCs w:val="28"/>
        </w:rPr>
        <w:t xml:space="preserve"> – 2 шт. 7.250 грн. </w:t>
      </w:r>
    </w:p>
    <w:p w:rsidR="00A83D47" w:rsidRPr="00A749D7" w:rsidRDefault="00A83D47" w:rsidP="00A83D47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A749D7">
        <w:rPr>
          <w:rFonts w:ascii="Times New Roman" w:hAnsi="Times New Roman" w:cs="Times New Roman"/>
          <w:sz w:val="28"/>
          <w:szCs w:val="28"/>
        </w:rPr>
        <w:t>Загальна вартість: 60568.00 грн.</w:t>
      </w:r>
    </w:p>
    <w:p w:rsidR="00A83D47" w:rsidRDefault="00A85451" w:rsidP="00AE7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Всі товари, подаровані батьками,  знаходяться на балансі ДНЗ. </w:t>
      </w:r>
    </w:p>
    <w:p w:rsidR="00073C49" w:rsidRPr="00073C49" w:rsidRDefault="00073C49" w:rsidP="00AE701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07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поліпшення умов та безпеки перебування дітей та дорослих в закладі  встановлено  пожежну сигналізацію в усіх приміщеннях ДНЗ.</w:t>
      </w:r>
    </w:p>
    <w:p w:rsidR="00F47DE3" w:rsidRDefault="00F47DE3" w:rsidP="00073C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3364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Ми маємо задовільну матеріально-технічну базу, наш заклад </w:t>
      </w:r>
      <w:proofErr w:type="spellStart"/>
      <w:r w:rsidRPr="003364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користується</w:t>
      </w:r>
      <w:proofErr w:type="spellEnd"/>
      <w:r w:rsidRPr="003364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попитом </w:t>
      </w:r>
      <w:proofErr w:type="spellStart"/>
      <w:r w:rsidRPr="003364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серед</w:t>
      </w:r>
      <w:proofErr w:type="spellEnd"/>
      <w:r w:rsidRPr="003364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3364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батькі</w:t>
      </w:r>
      <w:proofErr w:type="gramStart"/>
      <w:r w:rsidRPr="003364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</w:t>
      </w:r>
      <w:proofErr w:type="spellEnd"/>
      <w:proofErr w:type="gramEnd"/>
      <w:r w:rsidRPr="003364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A83D47" w:rsidRDefault="00A83D47" w:rsidP="00073C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A83D47" w:rsidRDefault="00A83D47" w:rsidP="00073C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A83D47" w:rsidRDefault="00A83D47" w:rsidP="00073C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A83D47" w:rsidRDefault="00A83D47" w:rsidP="00073C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A83D47" w:rsidRDefault="00A83D47" w:rsidP="00073C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A83D47" w:rsidRPr="00A85451" w:rsidRDefault="00A83D47" w:rsidP="00A83D47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85451">
        <w:rPr>
          <w:rFonts w:ascii="Times New Roman" w:hAnsi="Times New Roman" w:cs="Times New Roman"/>
          <w:sz w:val="28"/>
          <w:szCs w:val="28"/>
          <w:lang w:eastAsia="uk-UA"/>
        </w:rPr>
        <w:t xml:space="preserve">За підсумками роботи колективу упродовж навчального року  можна зазначити, що поставлені завдання в цілому виконано. </w:t>
      </w:r>
    </w:p>
    <w:p w:rsidR="00A83D47" w:rsidRPr="00A85451" w:rsidRDefault="00A83D47" w:rsidP="00A83D47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85451">
        <w:rPr>
          <w:rFonts w:ascii="Times New Roman" w:hAnsi="Times New Roman" w:cs="Times New Roman"/>
          <w:sz w:val="28"/>
          <w:szCs w:val="28"/>
          <w:lang w:eastAsia="uk-UA"/>
        </w:rPr>
        <w:t>      </w:t>
      </w:r>
      <w:r w:rsidRPr="00A85451">
        <w:rPr>
          <w:rFonts w:ascii="Times New Roman" w:hAnsi="Times New Roman" w:cs="Times New Roman"/>
          <w:sz w:val="28"/>
          <w:szCs w:val="28"/>
        </w:rPr>
        <w:t>Успіхи дитячого садка це не мої особисті успіхи, а успіхи всього колективу, це успіхи нашого закладу.</w:t>
      </w:r>
      <w:r w:rsidRPr="00A8545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A83D47" w:rsidRPr="00A85451" w:rsidRDefault="00A83D47" w:rsidP="00A83D47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85451">
        <w:rPr>
          <w:rFonts w:ascii="Times New Roman" w:hAnsi="Times New Roman" w:cs="Times New Roman"/>
          <w:sz w:val="28"/>
          <w:szCs w:val="28"/>
        </w:rPr>
        <w:t>      Висловлюю подяку всім, хто причетний до навчально-виховного процесу та матеріально-технічного забезпечення діяльності нашого закладу і допомагає у здійсненні всіх тих цілей і завдань, які ставить перед собою педагогічний колектив, хто сприяє розвитку і вихованню молодого покоління.</w:t>
      </w:r>
      <w:r w:rsidRPr="00A8545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A83D47" w:rsidRDefault="00A83D47" w:rsidP="00073C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A83D47" w:rsidRDefault="00A83D47" w:rsidP="00073C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A83D47" w:rsidRDefault="00A83D47" w:rsidP="00073C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A83D47" w:rsidRDefault="00A83D47" w:rsidP="00073C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A83D47" w:rsidRDefault="00A83D47" w:rsidP="00073C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A83D47" w:rsidRDefault="00A83D47" w:rsidP="00073C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A83D47" w:rsidRDefault="00A83D47" w:rsidP="00073C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A83D47" w:rsidRDefault="00A83D47" w:rsidP="00073C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A83D47" w:rsidRDefault="00A83D47" w:rsidP="00073C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A83D47" w:rsidRDefault="00A83D47" w:rsidP="00073C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A83D47" w:rsidRDefault="00A83D47" w:rsidP="00073C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A83D47" w:rsidRDefault="00A83D47" w:rsidP="00073C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A83D47" w:rsidRDefault="00A83D47" w:rsidP="00073C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A83D47" w:rsidRDefault="00A83D47" w:rsidP="00073C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63BD9" w:rsidRDefault="00363BD9" w:rsidP="00073C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63BD9" w:rsidRDefault="00363BD9" w:rsidP="00073C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63BD9" w:rsidRDefault="00363BD9" w:rsidP="00073C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63BD9" w:rsidRDefault="00363BD9" w:rsidP="00073C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63BD9" w:rsidRDefault="00363BD9" w:rsidP="00073C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63BD9" w:rsidRDefault="00363BD9" w:rsidP="00073C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63BD9" w:rsidRDefault="00363BD9" w:rsidP="00073C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63BD9" w:rsidRDefault="00363BD9" w:rsidP="00073C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63BD9" w:rsidRDefault="00363BD9" w:rsidP="00073C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63BD9" w:rsidRDefault="00363BD9" w:rsidP="00073C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63BD9" w:rsidRDefault="00363BD9" w:rsidP="00073C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63BD9" w:rsidRDefault="00363BD9" w:rsidP="00073C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63BD9" w:rsidRPr="00336407" w:rsidRDefault="00363BD9" w:rsidP="00073C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363BD9" w:rsidRPr="0033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71"/>
    <w:rsid w:val="000171C3"/>
    <w:rsid w:val="00073C49"/>
    <w:rsid w:val="001B005A"/>
    <w:rsid w:val="00227B12"/>
    <w:rsid w:val="002D4E71"/>
    <w:rsid w:val="003336A2"/>
    <w:rsid w:val="00363BD9"/>
    <w:rsid w:val="006C441D"/>
    <w:rsid w:val="00A63354"/>
    <w:rsid w:val="00A83D47"/>
    <w:rsid w:val="00A85451"/>
    <w:rsid w:val="00AE701B"/>
    <w:rsid w:val="00CA5F86"/>
    <w:rsid w:val="00EC5F37"/>
    <w:rsid w:val="00EE1566"/>
    <w:rsid w:val="00F4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E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47DE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4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47DE3"/>
    <w:rPr>
      <w:rFonts w:ascii="Times New Roman" w:eastAsia="Times New Roman" w:hAnsi="Times New Roman" w:cs="Times New Roman"/>
      <w:sz w:val="28"/>
      <w:szCs w:val="144"/>
      <w:lang w:val="uk-UA" w:eastAsia="ru-RU"/>
    </w:rPr>
  </w:style>
  <w:style w:type="table" w:styleId="a3">
    <w:name w:val="Table Grid"/>
    <w:basedOn w:val="a1"/>
    <w:uiPriority w:val="59"/>
    <w:rsid w:val="00F47DE3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D47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E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47DE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4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47DE3"/>
    <w:rPr>
      <w:rFonts w:ascii="Times New Roman" w:eastAsia="Times New Roman" w:hAnsi="Times New Roman" w:cs="Times New Roman"/>
      <w:sz w:val="28"/>
      <w:szCs w:val="144"/>
      <w:lang w:val="uk-UA" w:eastAsia="ru-RU"/>
    </w:rPr>
  </w:style>
  <w:style w:type="table" w:styleId="a3">
    <w:name w:val="Table Grid"/>
    <w:basedOn w:val="a1"/>
    <w:uiPriority w:val="59"/>
    <w:rsid w:val="00F47DE3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D4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2022-06-15T10:34:00Z</cp:lastPrinted>
  <dcterms:created xsi:type="dcterms:W3CDTF">2022-06-15T10:46:00Z</dcterms:created>
  <dcterms:modified xsi:type="dcterms:W3CDTF">2022-06-15T10:46:00Z</dcterms:modified>
</cp:coreProperties>
</file>