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A73" w:rsidRPr="00707A73" w:rsidRDefault="00707A73" w:rsidP="00707A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7A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707A73" w:rsidRPr="00707A73" w:rsidRDefault="00707A73" w:rsidP="0070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7A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СВЯТОШИНСЬКА РАЙОННА В МІСТІ КИЄВІ</w:t>
      </w:r>
    </w:p>
    <w:p w:rsidR="00707A73" w:rsidRPr="00707A73" w:rsidRDefault="00707A73" w:rsidP="0070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7A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ДЕРЖАВНА АДМІНІСТРАЦІЯ</w:t>
      </w:r>
    </w:p>
    <w:p w:rsidR="00707A73" w:rsidRPr="00707A73" w:rsidRDefault="0048367A" w:rsidP="0070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707A73" w:rsidRPr="00707A73" w:rsidRDefault="00707A73" w:rsidP="0070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7A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Дошкільний навчальний заклад № 71</w:t>
      </w:r>
    </w:p>
    <w:p w:rsidR="00707A73" w:rsidRPr="00707A73" w:rsidRDefault="00707A73" w:rsidP="0070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val="uk-UA" w:eastAsia="ru-RU"/>
        </w:rPr>
      </w:pPr>
    </w:p>
    <w:p w:rsidR="00707A73" w:rsidRPr="00707A73" w:rsidRDefault="00707A73" w:rsidP="0070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val="uk-UA" w:eastAsia="ru-RU"/>
        </w:rPr>
      </w:pPr>
    </w:p>
    <w:p w:rsidR="00707A73" w:rsidRPr="00707A73" w:rsidRDefault="00707A73" w:rsidP="0070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val="uk-UA" w:eastAsia="ru-RU"/>
        </w:rPr>
      </w:pPr>
    </w:p>
    <w:p w:rsidR="00707A73" w:rsidRPr="00707A73" w:rsidRDefault="00707A73" w:rsidP="0070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val="uk-UA" w:eastAsia="ru-RU"/>
        </w:rPr>
      </w:pPr>
      <w:r w:rsidRPr="00707A73">
        <w:rPr>
          <w:rFonts w:ascii="Times New Roman" w:eastAsia="Times New Roman" w:hAnsi="Times New Roman" w:cs="Times New Roman"/>
          <w:b/>
          <w:bCs/>
          <w:sz w:val="56"/>
          <w:szCs w:val="56"/>
          <w:lang w:val="uk-UA" w:eastAsia="ru-RU"/>
        </w:rPr>
        <w:t>Звіт</w:t>
      </w:r>
    </w:p>
    <w:p w:rsidR="00707A73" w:rsidRPr="00707A73" w:rsidRDefault="00707A73" w:rsidP="0070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uk-UA" w:eastAsia="ru-RU"/>
        </w:rPr>
      </w:pPr>
    </w:p>
    <w:p w:rsidR="00707A73" w:rsidRPr="00707A73" w:rsidRDefault="00707A73" w:rsidP="0070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uk-UA" w:eastAsia="ru-RU"/>
        </w:rPr>
      </w:pPr>
      <w:r w:rsidRPr="00707A73">
        <w:rPr>
          <w:rFonts w:ascii="Times New Roman" w:eastAsia="Times New Roman" w:hAnsi="Times New Roman" w:cs="Times New Roman"/>
          <w:b/>
          <w:bCs/>
          <w:sz w:val="48"/>
          <w:szCs w:val="48"/>
          <w:lang w:val="uk-UA" w:eastAsia="ru-RU"/>
        </w:rPr>
        <w:t>директора</w:t>
      </w:r>
    </w:p>
    <w:p w:rsidR="00707A73" w:rsidRPr="00707A73" w:rsidRDefault="00707A73" w:rsidP="0070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uk-UA" w:eastAsia="ru-RU"/>
        </w:rPr>
      </w:pPr>
      <w:r w:rsidRPr="00707A73">
        <w:rPr>
          <w:rFonts w:ascii="Times New Roman" w:eastAsia="Times New Roman" w:hAnsi="Times New Roman" w:cs="Times New Roman"/>
          <w:b/>
          <w:bCs/>
          <w:sz w:val="48"/>
          <w:szCs w:val="48"/>
          <w:lang w:val="uk-UA" w:eastAsia="ru-RU"/>
        </w:rPr>
        <w:t>дошкільного навчального  закладу  № 71</w:t>
      </w:r>
    </w:p>
    <w:p w:rsidR="00707A73" w:rsidRPr="00707A73" w:rsidRDefault="00707A73" w:rsidP="0070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uk-UA" w:eastAsia="ru-RU"/>
        </w:rPr>
      </w:pPr>
    </w:p>
    <w:p w:rsidR="00707A73" w:rsidRPr="00707A73" w:rsidRDefault="00707A73" w:rsidP="0070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uk-UA" w:eastAsia="ru-RU"/>
        </w:rPr>
      </w:pPr>
      <w:r w:rsidRPr="00707A73">
        <w:rPr>
          <w:rFonts w:ascii="Times New Roman" w:eastAsia="Times New Roman" w:hAnsi="Times New Roman" w:cs="Times New Roman"/>
          <w:b/>
          <w:bCs/>
          <w:sz w:val="48"/>
          <w:szCs w:val="48"/>
          <w:lang w:val="uk-UA" w:eastAsia="ru-RU"/>
        </w:rPr>
        <w:t>Ковальчук Любові  Володимирівни</w:t>
      </w:r>
    </w:p>
    <w:p w:rsidR="00707A73" w:rsidRPr="00707A73" w:rsidRDefault="00707A73" w:rsidP="0070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uk-UA" w:eastAsia="ru-RU"/>
        </w:rPr>
      </w:pPr>
    </w:p>
    <w:p w:rsidR="00707A73" w:rsidRPr="00707A73" w:rsidRDefault="00707A73" w:rsidP="0070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uk-UA" w:eastAsia="ru-RU"/>
        </w:rPr>
      </w:pPr>
      <w:r w:rsidRPr="00707A73">
        <w:rPr>
          <w:rFonts w:ascii="Times New Roman" w:eastAsia="Times New Roman" w:hAnsi="Times New Roman" w:cs="Times New Roman"/>
          <w:b/>
          <w:bCs/>
          <w:sz w:val="48"/>
          <w:szCs w:val="48"/>
          <w:lang w:val="uk-UA" w:eastAsia="ru-RU"/>
        </w:rPr>
        <w:t>перед колективом і громадськістю</w:t>
      </w:r>
    </w:p>
    <w:p w:rsidR="00707A73" w:rsidRPr="00707A73" w:rsidRDefault="00707A73" w:rsidP="0070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uk-UA" w:eastAsia="ru-RU"/>
        </w:rPr>
      </w:pPr>
    </w:p>
    <w:p w:rsidR="00707A73" w:rsidRPr="00707A73" w:rsidRDefault="0048367A" w:rsidP="0070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val="uk-UA" w:eastAsia="ru-RU"/>
        </w:rPr>
        <w:t>за 202</w:t>
      </w:r>
      <w:r w:rsidR="0031168E" w:rsidRPr="00C34B32">
        <w:rPr>
          <w:rFonts w:ascii="Times New Roman" w:eastAsia="Times New Roman" w:hAnsi="Times New Roman" w:cs="Times New Roman"/>
          <w:b/>
          <w:bCs/>
          <w:sz w:val="48"/>
          <w:szCs w:val="4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val="uk-UA" w:eastAsia="ru-RU"/>
        </w:rPr>
        <w:t>-202</w:t>
      </w:r>
      <w:r w:rsidR="0031168E" w:rsidRPr="00C34B32">
        <w:rPr>
          <w:rFonts w:ascii="Times New Roman" w:eastAsia="Times New Roman" w:hAnsi="Times New Roman" w:cs="Times New Roman"/>
          <w:b/>
          <w:bCs/>
          <w:sz w:val="48"/>
          <w:szCs w:val="48"/>
          <w:lang w:val="uk-UA" w:eastAsia="ru-RU"/>
        </w:rPr>
        <w:t>2</w:t>
      </w:r>
      <w:r w:rsidR="00707A73" w:rsidRPr="00707A73">
        <w:rPr>
          <w:rFonts w:ascii="Times New Roman" w:eastAsia="Times New Roman" w:hAnsi="Times New Roman" w:cs="Times New Roman"/>
          <w:b/>
          <w:bCs/>
          <w:sz w:val="48"/>
          <w:szCs w:val="48"/>
          <w:lang w:val="uk-UA" w:eastAsia="ru-RU"/>
        </w:rPr>
        <w:t xml:space="preserve"> навчальний рік</w:t>
      </w:r>
    </w:p>
    <w:p w:rsidR="00707A73" w:rsidRPr="00707A73" w:rsidRDefault="00707A73" w:rsidP="00707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707A73" w:rsidRPr="00707A73" w:rsidRDefault="00707A73" w:rsidP="00707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707A73" w:rsidRPr="00707A73" w:rsidRDefault="00707A73" w:rsidP="00707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44"/>
          <w:lang w:val="uk-UA" w:eastAsia="ru-RU"/>
        </w:rPr>
      </w:pPr>
    </w:p>
    <w:p w:rsidR="00707A73" w:rsidRPr="00707A73" w:rsidRDefault="00707A73" w:rsidP="00707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44"/>
          <w:lang w:val="uk-UA" w:eastAsia="ru-RU"/>
        </w:rPr>
      </w:pPr>
    </w:p>
    <w:p w:rsidR="00707A73" w:rsidRPr="00707A73" w:rsidRDefault="00707A73" w:rsidP="00707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44"/>
          <w:lang w:val="uk-UA" w:eastAsia="ru-RU"/>
        </w:rPr>
      </w:pPr>
    </w:p>
    <w:p w:rsidR="00707A73" w:rsidRPr="00707A73" w:rsidRDefault="00707A73" w:rsidP="00707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44"/>
          <w:lang w:val="uk-UA" w:eastAsia="ru-RU"/>
        </w:rPr>
      </w:pPr>
    </w:p>
    <w:p w:rsidR="00707A73" w:rsidRPr="00707A73" w:rsidRDefault="00707A73" w:rsidP="00707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44"/>
          <w:lang w:val="uk-UA" w:eastAsia="ru-RU"/>
        </w:rPr>
      </w:pPr>
    </w:p>
    <w:p w:rsidR="00707A73" w:rsidRPr="00707A73" w:rsidRDefault="00707A73" w:rsidP="00707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44"/>
          <w:lang w:val="uk-UA" w:eastAsia="ru-RU"/>
        </w:rPr>
      </w:pPr>
    </w:p>
    <w:p w:rsidR="00707A73" w:rsidRPr="00707A73" w:rsidRDefault="00707A73" w:rsidP="00707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44"/>
          <w:lang w:val="uk-UA" w:eastAsia="ru-RU"/>
        </w:rPr>
      </w:pPr>
    </w:p>
    <w:p w:rsidR="00707A73" w:rsidRPr="00707A73" w:rsidRDefault="00707A73" w:rsidP="00707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44"/>
          <w:lang w:val="uk-UA" w:eastAsia="ru-RU"/>
        </w:rPr>
      </w:pPr>
    </w:p>
    <w:p w:rsidR="00707A73" w:rsidRPr="00707A73" w:rsidRDefault="00707A73" w:rsidP="00707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44"/>
          <w:lang w:val="uk-UA" w:eastAsia="ru-RU"/>
        </w:rPr>
      </w:pPr>
    </w:p>
    <w:p w:rsidR="00707A73" w:rsidRPr="00C34B32" w:rsidRDefault="0048367A" w:rsidP="0070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КИЇВ – 202</w:t>
      </w:r>
      <w:r w:rsidR="0031168E" w:rsidRPr="00C34B3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</w:t>
      </w:r>
    </w:p>
    <w:p w:rsidR="00707A73" w:rsidRPr="00707A73" w:rsidRDefault="00707A73" w:rsidP="00707A73">
      <w:pPr>
        <w:rPr>
          <w:rFonts w:ascii="Calibri" w:eastAsia="Calibri" w:hAnsi="Calibri" w:cs="Times New Roman"/>
          <w:lang w:val="uk-UA"/>
        </w:rPr>
      </w:pPr>
    </w:p>
    <w:p w:rsidR="00FC2923" w:rsidRDefault="00FC2923" w:rsidP="005B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76A6" w:rsidRPr="00643C88" w:rsidRDefault="005B76A6" w:rsidP="005B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Дошкільний навчальний заклад № 71 підпорядкований відділу освіти Святошинської в місті Києві державної адміністрації і функціонує з грудня 1991 року. Заклад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розраховано </w:t>
      </w:r>
      <w:r w:rsidR="005B6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</w:t>
      </w:r>
      <w:r w:rsidR="00483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3116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="00096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</w:t>
      </w:r>
      <w:r w:rsidRPr="00682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наявності є </w:t>
      </w:r>
      <w:r w:rsidR="00483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3116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18</w:t>
      </w:r>
      <w:r w:rsidR="001477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43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них: </w:t>
      </w:r>
    </w:p>
    <w:p w:rsidR="005B76A6" w:rsidRPr="00643C88" w:rsidRDefault="005B76A6" w:rsidP="005B76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 раннього віку – 2</w:t>
      </w:r>
      <w:r w:rsidRPr="00643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 них </w:t>
      </w:r>
      <w:r w:rsidR="00483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31168E" w:rsidRPr="003116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B6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</w:t>
      </w:r>
      <w:r w:rsidRPr="00643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B76A6" w:rsidRPr="003957D9" w:rsidRDefault="005B76A6" w:rsidP="00363E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 дошкільного віку – 11</w:t>
      </w:r>
      <w:r w:rsidRPr="00643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 них </w:t>
      </w:r>
      <w:r w:rsidR="0031168E" w:rsidRPr="0031168E">
        <w:rPr>
          <w:rFonts w:ascii="Times New Roman" w:eastAsia="Times New Roman" w:hAnsi="Times New Roman" w:cs="Times New Roman"/>
          <w:sz w:val="28"/>
          <w:szCs w:val="28"/>
          <w:lang w:eastAsia="ru-RU"/>
        </w:rPr>
        <w:t>278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</w:t>
      </w:r>
      <w:r w:rsidRPr="00643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63EB5" w:rsidRDefault="0048367A" w:rsidP="002E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2020-2021</w:t>
      </w:r>
      <w:r w:rsidR="00363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5B6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вчальному році функціонувало </w:t>
      </w:r>
      <w:r w:rsidR="003116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чотири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3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старші групи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3116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115</w:t>
      </w:r>
      <w:r w:rsidR="00317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</w:t>
      </w:r>
      <w:r w:rsidR="00363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116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року 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уло прийнято </w:t>
      </w:r>
      <w:r w:rsidR="003116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="003116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ітей</w:t>
      </w:r>
      <w:r w:rsidR="002E4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електронної черги.</w:t>
      </w:r>
    </w:p>
    <w:p w:rsidR="00363EB5" w:rsidRPr="00F4075B" w:rsidRDefault="00AA637D" w:rsidP="00F407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Дошкільний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закла</w:t>
      </w:r>
      <w:proofErr w:type="spellEnd"/>
      <w:r w:rsidR="003957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</w:t>
      </w:r>
      <w:r w:rsidRPr="00AA6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6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працює</w:t>
      </w:r>
      <w:proofErr w:type="spellEnd"/>
      <w:r w:rsidRPr="00AA6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7.00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</w:t>
      </w:r>
      <w:r w:rsidRPr="00AA6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.00 годин з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п’ятиденним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робочим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тижнем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1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Pr="00AA6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6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годинним</w:t>
      </w:r>
      <w:proofErr w:type="spellEnd"/>
      <w:r w:rsidRPr="00AA6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6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перебуванням</w:t>
      </w:r>
      <w:proofErr w:type="spellEnd"/>
      <w:r w:rsidRPr="00AA6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6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Pr="00AA6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5000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  <w:gridCol w:w="267"/>
      </w:tblGrid>
      <w:tr w:rsidR="005B76A6" w:rsidRPr="00643C88" w:rsidTr="00FC2923">
        <w:trPr>
          <w:trHeight w:val="2861"/>
          <w:tblCellSpacing w:w="0" w:type="dxa"/>
        </w:trPr>
        <w:tc>
          <w:tcPr>
            <w:tcW w:w="9088" w:type="dxa"/>
            <w:shd w:val="clear" w:color="auto" w:fill="FFFFFF"/>
            <w:tcMar>
              <w:top w:w="187" w:type="dxa"/>
              <w:left w:w="0" w:type="dxa"/>
              <w:bottom w:w="281" w:type="dxa"/>
              <w:right w:w="187" w:type="dxa"/>
            </w:tcMar>
            <w:hideMark/>
          </w:tcPr>
          <w:p w:rsidR="005B76A6" w:rsidRPr="00643C88" w:rsidRDefault="00490532" w:rsidP="0005761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             ДНЗ </w:t>
            </w:r>
            <w:r w:rsidR="005B76A6" w:rsidRPr="0064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укомплектований </w:t>
            </w:r>
            <w:proofErr w:type="spellStart"/>
            <w:r w:rsidR="005B76A6" w:rsidRPr="0064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педагогічними</w:t>
            </w:r>
            <w:proofErr w:type="spellEnd"/>
            <w:r w:rsidR="005B76A6" w:rsidRPr="0064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кадрами:</w:t>
            </w:r>
          </w:p>
          <w:tbl>
            <w:tblPr>
              <w:tblW w:w="10395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4863"/>
              <w:gridCol w:w="5532"/>
            </w:tblGrid>
            <w:tr w:rsidR="005B76A6" w:rsidRPr="00643C88" w:rsidTr="00057616">
              <w:trPr>
                <w:trHeight w:val="2079"/>
                <w:tblCellSpacing w:w="15" w:type="dxa"/>
              </w:trPr>
              <w:tc>
                <w:tcPr>
                  <w:tcW w:w="481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B76A6" w:rsidRPr="00643C88" w:rsidRDefault="00805015" w:rsidP="005B76A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99" w:lineRule="atLeast"/>
                    <w:ind w:left="37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директор</w:t>
                  </w:r>
                </w:p>
                <w:p w:rsidR="005B76A6" w:rsidRPr="00643C88" w:rsidRDefault="005B76A6" w:rsidP="005B76A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99" w:lineRule="atLeast"/>
                    <w:ind w:left="37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вихователь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-методист</w:t>
                  </w:r>
                </w:p>
                <w:p w:rsidR="005B76A6" w:rsidRPr="00643C88" w:rsidRDefault="005B76A6" w:rsidP="005B76A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99" w:lineRule="atLeast"/>
                    <w:ind w:left="37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43C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4836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3</w:t>
                  </w:r>
                  <w:r w:rsidRPr="00643C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виховател</w:t>
                  </w:r>
                  <w:proofErr w:type="spellEnd"/>
                  <w:r w:rsidR="004905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я </w:t>
                  </w:r>
                </w:p>
                <w:p w:rsidR="005B76A6" w:rsidRPr="00643C88" w:rsidRDefault="005B76A6" w:rsidP="005B76A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99" w:lineRule="atLeast"/>
                    <w:ind w:left="37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43C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2</w:t>
                  </w:r>
                  <w:r w:rsidRPr="00643C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3C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музични</w:t>
                  </w:r>
                  <w:proofErr w:type="spellEnd"/>
                  <w:r w:rsidRPr="00643C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х</w:t>
                  </w:r>
                  <w:r w:rsidRPr="00643C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3C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керівник</w:t>
                  </w:r>
                  <w:proofErr w:type="spellEnd"/>
                  <w:r w:rsidRPr="00643C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а</w:t>
                  </w:r>
                </w:p>
                <w:p w:rsidR="005B76A6" w:rsidRPr="00643C88" w:rsidRDefault="008E4C49" w:rsidP="005B76A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99" w:lineRule="atLeast"/>
                    <w:ind w:left="37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3</w:t>
                  </w:r>
                  <w:r w:rsidR="005B76A6" w:rsidRPr="00643C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інструктори з фізкультури</w:t>
                  </w:r>
                </w:p>
                <w:p w:rsidR="005B76A6" w:rsidRPr="00DC32F3" w:rsidRDefault="008E4C49" w:rsidP="005B76A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99" w:lineRule="atLeast"/>
                    <w:ind w:left="37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практични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психол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ог</w:t>
                  </w:r>
                  <w:proofErr w:type="spellEnd"/>
                </w:p>
                <w:p w:rsidR="005B76A6" w:rsidRPr="00707A73" w:rsidRDefault="0048367A" w:rsidP="005B76A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99" w:lineRule="atLeast"/>
                    <w:ind w:left="37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2 старші</w:t>
                  </w:r>
                  <w:r w:rsidR="005B76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proofErr w:type="spellStart"/>
                  <w:r w:rsidR="005B76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медсе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стри</w:t>
                  </w:r>
                  <w:proofErr w:type="spellEnd"/>
                </w:p>
                <w:p w:rsidR="00707A73" w:rsidRPr="0031168E" w:rsidRDefault="00707A73" w:rsidP="005B76A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99" w:lineRule="atLeast"/>
                    <w:ind w:left="37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3 керівника гуртка</w:t>
                  </w:r>
                </w:p>
                <w:p w:rsidR="0031168E" w:rsidRPr="00643C88" w:rsidRDefault="0031168E" w:rsidP="005B76A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99" w:lineRule="atLeast"/>
                    <w:ind w:left="37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 соціальний педагог</w:t>
                  </w:r>
                </w:p>
              </w:tc>
              <w:tc>
                <w:tcPr>
                  <w:tcW w:w="54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B76A6" w:rsidRPr="00643C88" w:rsidRDefault="005B76A6" w:rsidP="0005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43C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 w:eastAsia="ru-RU"/>
                    </w:rPr>
                    <w:t xml:space="preserve">  </w:t>
                  </w:r>
                  <w:proofErr w:type="spellStart"/>
                  <w:r w:rsidRPr="00643C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Віковий</w:t>
                  </w:r>
                  <w:proofErr w:type="spellEnd"/>
                  <w:r w:rsidRPr="00643C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склад:</w:t>
                  </w:r>
                  <w:r w:rsidRPr="00643C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  <w:p w:rsidR="005B76A6" w:rsidRPr="00643C88" w:rsidRDefault="005B76A6" w:rsidP="005B76A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99" w:lineRule="atLeast"/>
                    <w:ind w:left="37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43C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 30 </w:t>
                  </w:r>
                  <w:proofErr w:type="spellStart"/>
                  <w:r w:rsidRPr="00643C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років</w:t>
                  </w:r>
                  <w:proofErr w:type="spellEnd"/>
                  <w:r w:rsidRPr="00643C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</w:t>
                  </w:r>
                  <w:r w:rsidR="003116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6 </w:t>
                  </w:r>
                  <w:proofErr w:type="spellStart"/>
                  <w:r w:rsidRPr="00643C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чол</w:t>
                  </w:r>
                  <w:proofErr w:type="spellEnd"/>
                  <w:r w:rsidRPr="00643C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.,</w:t>
                  </w:r>
                </w:p>
                <w:p w:rsidR="005B76A6" w:rsidRPr="00643C88" w:rsidRDefault="005B76A6" w:rsidP="005B76A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99" w:lineRule="atLeast"/>
                    <w:ind w:left="37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43C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 40 </w:t>
                  </w:r>
                  <w:proofErr w:type="spellStart"/>
                  <w:r w:rsidRPr="00643C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років</w:t>
                  </w:r>
                  <w:proofErr w:type="spellEnd"/>
                  <w:r w:rsidRPr="00643C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</w:t>
                  </w:r>
                  <w:r w:rsidR="003116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5</w:t>
                  </w:r>
                  <w:r w:rsidRPr="00643C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3C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чол</w:t>
                  </w:r>
                  <w:proofErr w:type="spellEnd"/>
                  <w:r w:rsidRPr="00643C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.,</w:t>
                  </w:r>
                </w:p>
                <w:p w:rsidR="005B76A6" w:rsidRPr="00643C88" w:rsidRDefault="005B76A6" w:rsidP="005B76A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99" w:lineRule="atLeast"/>
                    <w:ind w:left="37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43C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 50 </w:t>
                  </w:r>
                  <w:proofErr w:type="spellStart"/>
                  <w:r w:rsidRPr="00643C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років</w:t>
                  </w:r>
                  <w:proofErr w:type="spellEnd"/>
                  <w:r w:rsidRPr="00643C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252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– 1</w:t>
                  </w:r>
                  <w:r w:rsidR="003116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proofErr w:type="spellStart"/>
                  <w:r w:rsidRPr="00643C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чол</w:t>
                  </w:r>
                  <w:proofErr w:type="spellEnd"/>
                  <w:r w:rsidRPr="00643C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., </w:t>
                  </w:r>
                </w:p>
                <w:p w:rsidR="005B76A6" w:rsidRPr="00643C88" w:rsidRDefault="005B76A6" w:rsidP="005B76A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99" w:lineRule="atLeast"/>
                    <w:ind w:left="37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43C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і </w:t>
                  </w:r>
                  <w:proofErr w:type="spellStart"/>
                  <w:r w:rsidRPr="00643C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більше</w:t>
                  </w:r>
                  <w:proofErr w:type="spellEnd"/>
                  <w:r w:rsidRPr="00643C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proofErr w:type="gramStart"/>
                  <w:r w:rsidRPr="00643C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50 </w:t>
                  </w:r>
                  <w:r w:rsidRPr="00643C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</w:t>
                  </w:r>
                  <w:proofErr w:type="gramEnd"/>
                  <w:r w:rsidRPr="00643C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116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10</w:t>
                  </w:r>
                  <w:r w:rsidRPr="00643C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43C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чол</w:t>
                  </w:r>
                  <w:proofErr w:type="spellEnd"/>
                  <w:r w:rsidRPr="00643C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5B76A6" w:rsidRPr="00643C88" w:rsidRDefault="005B76A6" w:rsidP="0005761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67" w:type="dxa"/>
            <w:shd w:val="clear" w:color="auto" w:fill="FFFFFF"/>
            <w:hideMark/>
          </w:tcPr>
          <w:p w:rsidR="005B76A6" w:rsidRPr="00643C88" w:rsidRDefault="005B76A6" w:rsidP="0005761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B76A6" w:rsidRPr="00E1480F" w:rsidTr="00FC2923">
        <w:trPr>
          <w:gridAfter w:val="1"/>
          <w:wAfter w:w="267" w:type="dxa"/>
          <w:trHeight w:val="3090"/>
          <w:tblCellSpacing w:w="0" w:type="dxa"/>
        </w:trPr>
        <w:tc>
          <w:tcPr>
            <w:tcW w:w="9088" w:type="dxa"/>
            <w:shd w:val="clear" w:color="auto" w:fill="FFFFFF"/>
          </w:tcPr>
          <w:p w:rsidR="005B76A6" w:rsidRPr="00643C88" w:rsidRDefault="005B76A6" w:rsidP="00057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643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Освітній</w:t>
            </w:r>
            <w:proofErr w:type="spellEnd"/>
            <w:r w:rsidRPr="00643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3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рівень</w:t>
            </w:r>
            <w:proofErr w:type="spellEnd"/>
            <w:r w:rsidRPr="00643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3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педагогів</w:t>
            </w:r>
            <w:proofErr w:type="spellEnd"/>
            <w:r w:rsidRPr="00643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                       Стаж педагогічної роботи</w:t>
            </w:r>
          </w:p>
          <w:p w:rsidR="005B76A6" w:rsidRPr="00643C88" w:rsidRDefault="005B76A6" w:rsidP="0005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B76A6" w:rsidRPr="00643C88" w:rsidRDefault="005B76A6" w:rsidP="0005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Вища </w:t>
            </w:r>
            <w:r w:rsidR="00E45A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 за фахом – 1</w:t>
            </w:r>
            <w:r w:rsidR="00311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педагогів         </w:t>
            </w:r>
            <w:r w:rsidR="00011D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до 3 років –    </w:t>
            </w:r>
            <w:r w:rsidR="00257F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011D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D5BFC" w:rsidRPr="002D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11D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педагогів</w:t>
            </w:r>
          </w:p>
          <w:p w:rsidR="005B76A6" w:rsidRPr="00643C88" w:rsidRDefault="00B8269F" w:rsidP="0005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Вища –</w:t>
            </w:r>
            <w:r w:rsidR="00E45A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311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E877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B76A6" w:rsidRPr="00643C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педагог</w:t>
            </w:r>
            <w:r w:rsidR="00311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</w:t>
            </w:r>
            <w:r w:rsidR="005B76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</w:t>
            </w:r>
            <w:r w:rsidR="005B76A6" w:rsidRPr="00643C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E45A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r w:rsidR="005B76A6" w:rsidRPr="00643C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3 до</w:t>
            </w:r>
            <w:r w:rsidR="007A0E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10 років - </w:t>
            </w:r>
            <w:r w:rsidR="002D5BFC" w:rsidRPr="002D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B76A6" w:rsidRPr="00643C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педагогів</w:t>
            </w:r>
          </w:p>
          <w:p w:rsidR="005B76A6" w:rsidRPr="00643C88" w:rsidRDefault="00802BFF" w:rsidP="0005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Базова – </w:t>
            </w:r>
            <w:r w:rsidR="000668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педагог</w:t>
            </w:r>
            <w:r w:rsidR="00B16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5B76A6" w:rsidRPr="00643C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</w:t>
            </w:r>
            <w:r w:rsidR="00B16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</w:t>
            </w:r>
            <w:r w:rsidR="005B76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10 до 20 років </w:t>
            </w:r>
            <w:r w:rsidR="00FD3ABE" w:rsidRPr="00FD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- 12</w:t>
            </w:r>
            <w:r w:rsidR="007A0E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B76A6" w:rsidRPr="00643C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педагогів</w:t>
            </w:r>
          </w:p>
          <w:p w:rsidR="005B76A6" w:rsidRPr="00643C88" w:rsidRDefault="005B76A6" w:rsidP="0005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Неповна вища - </w:t>
            </w:r>
            <w:r w:rsidRPr="00643C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45A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="000668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43C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педагогів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="00E45A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011D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 і більше         - </w:t>
            </w:r>
            <w:r w:rsidR="00317B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FD3ABE" w:rsidRPr="00FD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43C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педагогів</w:t>
            </w:r>
          </w:p>
          <w:p w:rsidR="005B76A6" w:rsidRPr="00643C88" w:rsidRDefault="005B76A6" w:rsidP="0005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tbl>
            <w:tblPr>
              <w:tblW w:w="1062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639"/>
              <w:gridCol w:w="981"/>
            </w:tblGrid>
            <w:tr w:rsidR="005B76A6" w:rsidRPr="00E1480F" w:rsidTr="00057616">
              <w:trPr>
                <w:tblCellSpacing w:w="15" w:type="dxa"/>
              </w:trPr>
              <w:tc>
                <w:tcPr>
                  <w:tcW w:w="95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B76A6" w:rsidRPr="00643C88" w:rsidRDefault="005B76A6" w:rsidP="0005761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643C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 w:eastAsia="ru-RU"/>
                    </w:rPr>
                    <w:t>Кваліфікаційний рівень педагогічних кадрів:</w:t>
                  </w:r>
                </w:p>
                <w:p w:rsidR="00EB2678" w:rsidRPr="00FD3ABE" w:rsidRDefault="005B76A6" w:rsidP="00057616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643C88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- вища категорія  –</w:t>
                  </w:r>
                  <w:r w:rsidR="00576C2A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1</w:t>
                  </w:r>
                  <w:r w:rsidR="00FD3ABE" w:rsidRPr="00FD3AB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4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 xml:space="preserve"> педагогів           </w:t>
                  </w:r>
                  <w:r w:rsidR="00EB2678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 xml:space="preserve">  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643C88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 xml:space="preserve">- спеціаліст </w:t>
                  </w:r>
                  <w:r w:rsidRPr="00643C8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I</w:t>
                  </w:r>
                  <w:r w:rsidR="00B8269F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 xml:space="preserve"> категорії – </w:t>
                  </w:r>
                  <w:r w:rsidR="00FD3ABE" w:rsidRPr="00FD3AB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3</w:t>
                  </w:r>
                  <w:r w:rsidRPr="00643C88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 xml:space="preserve"> педагога </w:t>
                  </w:r>
                  <w:r w:rsidR="00750FBB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 xml:space="preserve">   </w:t>
                  </w:r>
                  <w:r w:rsidR="00EB2678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 xml:space="preserve">   </w:t>
                  </w:r>
                  <w:r w:rsidR="000318C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 xml:space="preserve">- </w:t>
                  </w:r>
                  <w:r w:rsidR="00FD3ABE" w:rsidRPr="00FD3AB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 xml:space="preserve"> - </w:t>
                  </w:r>
                  <w:r w:rsidR="000318C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 xml:space="preserve">спеціаліст </w:t>
                  </w:r>
                  <w:r w:rsidR="00FD3AB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–</w:t>
                  </w:r>
                  <w:r w:rsidR="000318C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FD3ABE" w:rsidRPr="00FD3AB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 xml:space="preserve">5               </w:t>
                  </w:r>
                  <w:r w:rsidRPr="00643C88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- мають з</w:t>
                  </w:r>
                  <w:r w:rsidR="009149D7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вання</w:t>
                  </w:r>
                  <w:r w:rsidR="00E45A8B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 xml:space="preserve"> "вихователь-методист” - 7</w:t>
                  </w:r>
                  <w:r w:rsidRPr="00643C88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 xml:space="preserve"> педагогів</w:t>
                  </w:r>
                  <w:r w:rsidRPr="00643C88">
                    <w:rPr>
                      <w:rFonts w:ascii="Calibri" w:eastAsia="Calibri" w:hAnsi="Calibri" w:cs="Times New Roman"/>
                      <w:lang w:val="uk-UA" w:eastAsia="ru-RU"/>
                    </w:rPr>
                    <w:t xml:space="preserve"> </w:t>
                  </w:r>
                </w:p>
              </w:tc>
              <w:tc>
                <w:tcPr>
                  <w:tcW w:w="9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B76A6" w:rsidRPr="00FD3ABE" w:rsidRDefault="005B76A6" w:rsidP="00057616">
                  <w:pPr>
                    <w:spacing w:after="0"/>
                    <w:rPr>
                      <w:rFonts w:ascii="Calibri" w:eastAsia="Calibri" w:hAnsi="Calibri" w:cs="Times New Roman"/>
                      <w:lang w:val="uk-UA"/>
                    </w:rPr>
                  </w:pPr>
                </w:p>
              </w:tc>
            </w:tr>
          </w:tbl>
          <w:p w:rsidR="005B76A6" w:rsidRPr="00EB2678" w:rsidRDefault="005B76A6" w:rsidP="00057616">
            <w:pPr>
              <w:spacing w:after="0"/>
              <w:rPr>
                <w:rFonts w:ascii="Calibri" w:eastAsia="Calibri" w:hAnsi="Calibri" w:cs="Times New Roman"/>
                <w:lang w:val="uk-UA"/>
              </w:rPr>
            </w:pPr>
          </w:p>
        </w:tc>
      </w:tr>
    </w:tbl>
    <w:p w:rsidR="00FC2923" w:rsidRPr="00FC2923" w:rsidRDefault="00FC2923" w:rsidP="00FC2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B47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Головною</w:t>
      </w:r>
      <w:r w:rsidRPr="00FC292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метою дошкільного закладу є забезпечення реалізації права громадян на здобуття дошкільної освіти, задоволення потреб громадян у нагляді, догляді та оздоровленні дітей, створення умов для їх фізичного, розумового і духовного розвитку.</w:t>
      </w:r>
    </w:p>
    <w:p w:rsidR="00FC2923" w:rsidRDefault="002476A0" w:rsidP="00FC2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FC2923" w:rsidRPr="00FC292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Діяльність закладу направлена на реалізацію основних завдань дошкільної освіти: збереження та зміцнення фізичного та психічного здоров’я дітей; формування їх особистості , розвиток творчих здібностей та нахилів; забезпечення соціальної адаптації та</w:t>
      </w:r>
      <w:r w:rsidR="00FE3A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готовності продовжувати освіту</w:t>
      </w:r>
      <w:r w:rsidR="00FC2923" w:rsidRPr="00FC292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 виховання потреби в самореалізації та самоствердженні</w:t>
      </w:r>
      <w:r w:rsidR="00C5082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F54E61" w:rsidRPr="00FC2923" w:rsidRDefault="00F54E61" w:rsidP="00F54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11D1" w:rsidRDefault="00EF7DBA" w:rsidP="00EF7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ab/>
      </w:r>
      <w:r w:rsidRPr="00EF7D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Відповідно до </w:t>
      </w:r>
      <w:proofErr w:type="spellStart"/>
      <w:r w:rsidRPr="00EF7D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інструктивно</w:t>
      </w:r>
      <w:proofErr w:type="spellEnd"/>
      <w:r w:rsidRPr="00EF7D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-методичного листа МОН України «Про організацію обліку дітей дошкільного віку» № 1/</w:t>
      </w:r>
      <w:r w:rsidR="00E45A8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9-263 від 07.05.2007 року у 202</w:t>
      </w:r>
      <w:r w:rsidR="00FD3ABE" w:rsidRPr="00FD3AB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 w:rsidR="00F937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-20</w:t>
      </w:r>
      <w:r w:rsidR="00E45A8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FD7034" w:rsidRPr="00FD703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Pr="00EF7D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н. р. в дошкільному закладі було складено план заходів щодо обліку </w:t>
      </w:r>
      <w:r w:rsidRPr="00600D0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дітей дошкільного віку.</w:t>
      </w:r>
      <w:r w:rsidRPr="00EF7D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8042BD" w:rsidRDefault="008042BD" w:rsidP="008042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C11D1" w:rsidRDefault="008042BD" w:rsidP="008042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Діти 5-6 років, що відвідували ДНЗ №71</w:t>
      </w:r>
    </w:p>
    <w:p w:rsidR="008042BD" w:rsidRDefault="008042BD" w:rsidP="008042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tbl>
      <w:tblPr>
        <w:tblStyle w:val="a8"/>
        <w:tblW w:w="0" w:type="auto"/>
        <w:tblInd w:w="1704" w:type="dxa"/>
        <w:tblLook w:val="04A0" w:firstRow="1" w:lastRow="0" w:firstColumn="1" w:lastColumn="0" w:noHBand="0" w:noVBand="1"/>
      </w:tblPr>
      <w:tblGrid>
        <w:gridCol w:w="5965"/>
        <w:gridCol w:w="496"/>
      </w:tblGrid>
      <w:tr w:rsidR="008042BD" w:rsidRPr="008042BD" w:rsidTr="008042BD">
        <w:tc>
          <w:tcPr>
            <w:tcW w:w="0" w:type="auto"/>
          </w:tcPr>
          <w:p w:rsidR="008042BD" w:rsidRPr="008042BD" w:rsidRDefault="008042BD" w:rsidP="008042B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</w:t>
            </w:r>
            <w:proofErr w:type="spellStart"/>
            <w:r w:rsidRPr="008042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ареєстровані</w:t>
            </w:r>
            <w:proofErr w:type="spellEnd"/>
            <w:r w:rsidRPr="008042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042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даному</w:t>
            </w:r>
            <w:proofErr w:type="spellEnd"/>
            <w:r w:rsidRPr="008042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2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мікрорайоні</w:t>
            </w:r>
            <w:proofErr w:type="spellEnd"/>
          </w:p>
        </w:tc>
        <w:tc>
          <w:tcPr>
            <w:tcW w:w="0" w:type="auto"/>
          </w:tcPr>
          <w:p w:rsidR="008042BD" w:rsidRPr="00FD7034" w:rsidRDefault="00FD7034" w:rsidP="008042B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46</w:t>
            </w:r>
          </w:p>
        </w:tc>
      </w:tr>
      <w:tr w:rsidR="008042BD" w:rsidRPr="008042BD" w:rsidTr="008042BD">
        <w:tc>
          <w:tcPr>
            <w:tcW w:w="0" w:type="auto"/>
          </w:tcPr>
          <w:p w:rsidR="008042BD" w:rsidRPr="008042BD" w:rsidRDefault="008042BD" w:rsidP="008042B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</w:t>
            </w:r>
            <w:proofErr w:type="spellStart"/>
            <w:r w:rsidRPr="008042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ареєстровані</w:t>
            </w:r>
            <w:proofErr w:type="spellEnd"/>
            <w:r w:rsidRPr="008042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042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Святошинському</w:t>
            </w:r>
            <w:proofErr w:type="spellEnd"/>
            <w:r w:rsidRPr="008042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2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районі</w:t>
            </w:r>
            <w:proofErr w:type="spellEnd"/>
          </w:p>
        </w:tc>
        <w:tc>
          <w:tcPr>
            <w:tcW w:w="0" w:type="auto"/>
          </w:tcPr>
          <w:p w:rsidR="008042BD" w:rsidRPr="00FD7034" w:rsidRDefault="00FD7034" w:rsidP="008042B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57</w:t>
            </w:r>
          </w:p>
        </w:tc>
      </w:tr>
      <w:tr w:rsidR="008042BD" w:rsidRPr="008042BD" w:rsidTr="008042BD">
        <w:tc>
          <w:tcPr>
            <w:tcW w:w="0" w:type="auto"/>
          </w:tcPr>
          <w:p w:rsidR="008042BD" w:rsidRPr="008042BD" w:rsidRDefault="008042BD" w:rsidP="008042B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</w:t>
            </w:r>
            <w:proofErr w:type="spellStart"/>
            <w:r w:rsidRPr="008042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ареєстровані</w:t>
            </w:r>
            <w:proofErr w:type="spellEnd"/>
            <w:r w:rsidRPr="008042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042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інших</w:t>
            </w:r>
            <w:proofErr w:type="spellEnd"/>
            <w:r w:rsidRPr="008042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районах </w:t>
            </w:r>
            <w:proofErr w:type="spellStart"/>
            <w:r w:rsidRPr="008042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міста</w:t>
            </w:r>
            <w:proofErr w:type="spellEnd"/>
            <w:r w:rsidRPr="008042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2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Києва</w:t>
            </w:r>
            <w:proofErr w:type="spellEnd"/>
          </w:p>
        </w:tc>
        <w:tc>
          <w:tcPr>
            <w:tcW w:w="0" w:type="auto"/>
          </w:tcPr>
          <w:p w:rsidR="008042BD" w:rsidRPr="00FD7034" w:rsidRDefault="00FD7034" w:rsidP="008042B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</w:t>
            </w:r>
          </w:p>
        </w:tc>
      </w:tr>
      <w:tr w:rsidR="008042BD" w:rsidRPr="008042BD" w:rsidTr="008042BD">
        <w:tc>
          <w:tcPr>
            <w:tcW w:w="0" w:type="auto"/>
          </w:tcPr>
          <w:p w:rsidR="008042BD" w:rsidRPr="008042BD" w:rsidRDefault="008042BD" w:rsidP="008042B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</w:t>
            </w:r>
            <w:proofErr w:type="spellStart"/>
            <w:r w:rsidRPr="008042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ареєстровані</w:t>
            </w:r>
            <w:proofErr w:type="spellEnd"/>
            <w:r w:rsidRPr="008042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042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інших</w:t>
            </w:r>
            <w:proofErr w:type="spellEnd"/>
            <w:r w:rsidRPr="008042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2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містах</w:t>
            </w:r>
            <w:proofErr w:type="spellEnd"/>
            <w:r w:rsidRPr="008042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областях </w:t>
            </w:r>
            <w:proofErr w:type="spellStart"/>
            <w:r w:rsidRPr="008042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</w:tcPr>
          <w:p w:rsidR="008042BD" w:rsidRPr="00FD7034" w:rsidRDefault="00FD7034" w:rsidP="008042B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12</w:t>
            </w:r>
          </w:p>
        </w:tc>
      </w:tr>
    </w:tbl>
    <w:p w:rsidR="008042BD" w:rsidRDefault="008042BD" w:rsidP="008042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F7DBA" w:rsidRDefault="00EF7DBA" w:rsidP="008042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spellStart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основі</w:t>
      </w:r>
      <w:proofErr w:type="spellEnd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банку </w:t>
      </w:r>
      <w:proofErr w:type="spellStart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даних</w:t>
      </w:r>
      <w:proofErr w:type="spellEnd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неохвачених</w:t>
      </w:r>
      <w:proofErr w:type="spellEnd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дошкільною</w:t>
      </w:r>
      <w:proofErr w:type="spellEnd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освітою</w:t>
      </w:r>
      <w:proofErr w:type="spellEnd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протягом</w:t>
      </w:r>
      <w:proofErr w:type="spellEnd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навчального</w:t>
      </w:r>
      <w:proofErr w:type="spellEnd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</w:t>
      </w:r>
      <w:proofErr w:type="spellStart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адміністрацією</w:t>
      </w:r>
      <w:proofErr w:type="spellEnd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педагогічним</w:t>
      </w:r>
      <w:proofErr w:type="spellEnd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колективом</w:t>
      </w:r>
      <w:proofErr w:type="spellEnd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ДНЗ проводилась активна робота в </w:t>
      </w:r>
      <w:proofErr w:type="spellStart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напрямку</w:t>
      </w:r>
      <w:proofErr w:type="spellEnd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пропаганди</w:t>
      </w:r>
      <w:proofErr w:type="spellEnd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дошкільної</w:t>
      </w:r>
      <w:proofErr w:type="spellEnd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освіти</w:t>
      </w:r>
      <w:proofErr w:type="spellEnd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D7034" w:rsidRPr="00FD7034" w:rsidRDefault="00FD7034" w:rsidP="00FD70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</w:t>
      </w:r>
      <w:proofErr w:type="spellStart"/>
      <w:r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>нформування</w:t>
      </w:r>
      <w:proofErr w:type="spellEnd"/>
      <w:r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>консультування</w:t>
      </w:r>
      <w:proofErr w:type="spellEnd"/>
      <w:r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>батьків</w:t>
      </w:r>
      <w:proofErr w:type="spellEnd"/>
      <w:r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онлайн </w:t>
      </w:r>
      <w:proofErr w:type="spellStart"/>
      <w:r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>форматі</w:t>
      </w:r>
      <w:proofErr w:type="spellEnd"/>
      <w:r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 </w:t>
      </w:r>
      <w:proofErr w:type="spellStart"/>
      <w:r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>соціальних</w:t>
      </w:r>
      <w:proofErr w:type="spellEnd"/>
      <w:r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мережах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>Viber</w:t>
      </w:r>
      <w:proofErr w:type="spellEnd"/>
      <w:r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>Telegram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;</w:t>
      </w:r>
    </w:p>
    <w:p w:rsidR="00FD7034" w:rsidRPr="00FD7034" w:rsidRDefault="002960E2" w:rsidP="00FD70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</w:t>
      </w:r>
      <w:r w:rsidR="00FD7034"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творена </w:t>
      </w:r>
      <w:proofErr w:type="spellStart"/>
      <w:r w:rsidR="00FD7034"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>Facebook</w:t>
      </w:r>
      <w:proofErr w:type="spellEnd"/>
      <w:r w:rsidR="00FD7034"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FD7034"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>сторінка</w:t>
      </w:r>
      <w:proofErr w:type="spellEnd"/>
      <w:r w:rsidR="00FD7034"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</w:t>
      </w:r>
      <w:proofErr w:type="spellStart"/>
      <w:r w:rsidR="00FD7034"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>учасників</w:t>
      </w:r>
      <w:proofErr w:type="spellEnd"/>
      <w:r w:rsidR="00FD7034"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FD7034"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>освітнього</w:t>
      </w:r>
      <w:proofErr w:type="spellEnd"/>
      <w:r w:rsidR="00FD7034"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FD7034"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>процесу</w:t>
      </w:r>
      <w:proofErr w:type="spellEnd"/>
      <w:r w:rsidR="00FD7034"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“</w:t>
      </w:r>
      <w:proofErr w:type="spellStart"/>
      <w:r w:rsidR="00FD7034"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>Соціальна</w:t>
      </w:r>
      <w:proofErr w:type="spellEnd"/>
      <w:r w:rsidR="00FD7034"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 </w:t>
      </w:r>
      <w:proofErr w:type="spellStart"/>
      <w:r w:rsidR="00FD7034"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>психологічна</w:t>
      </w:r>
      <w:proofErr w:type="spellEnd"/>
      <w:r w:rsidR="00FD7034"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FD7034"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>підтримка</w:t>
      </w:r>
      <w:proofErr w:type="spellEnd"/>
      <w:r w:rsidR="00FD7034"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родин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;</w:t>
      </w:r>
      <w:r w:rsidR="00FD7034"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D7034" w:rsidRPr="00FD7034" w:rsidRDefault="002960E2" w:rsidP="00FD70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</w:t>
      </w:r>
      <w:proofErr w:type="spellStart"/>
      <w:r w:rsidR="00FD7034"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>роведення</w:t>
      </w:r>
      <w:proofErr w:type="spellEnd"/>
      <w:r w:rsidR="00FD7034"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онлайн занять на платформах  </w:t>
      </w:r>
      <w:proofErr w:type="spellStart"/>
      <w:r w:rsidR="00FD7034"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>zoom</w:t>
      </w:r>
      <w:proofErr w:type="spellEnd"/>
      <w:r w:rsidR="00FD7034"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="00FD7034"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>googl</w:t>
      </w:r>
      <w:proofErr w:type="spellEnd"/>
      <w:r w:rsidR="00FD7034"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FD7034"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>meet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;</w:t>
      </w:r>
    </w:p>
    <w:p w:rsidR="00FD7034" w:rsidRPr="00FD7034" w:rsidRDefault="002960E2" w:rsidP="00FD70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</w:t>
      </w:r>
      <w:proofErr w:type="spellStart"/>
      <w:r w:rsidR="00FD7034"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>ктивна</w:t>
      </w:r>
      <w:proofErr w:type="spellEnd"/>
      <w:r w:rsidR="00FD7034"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FD7034"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>Facebook</w:t>
      </w:r>
      <w:proofErr w:type="spellEnd"/>
      <w:r w:rsidR="00FD7034"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FD7034"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>сторінка</w:t>
      </w:r>
      <w:proofErr w:type="spellEnd"/>
      <w:r w:rsidR="00FD7034"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“</w:t>
      </w:r>
      <w:proofErr w:type="spellStart"/>
      <w:r w:rsidR="00FD7034"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>Дошкільний</w:t>
      </w:r>
      <w:proofErr w:type="spellEnd"/>
      <w:r w:rsidR="00FD7034"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FD7034"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>навчальний</w:t>
      </w:r>
      <w:proofErr w:type="spellEnd"/>
      <w:r w:rsidR="00FD7034"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заклад 71”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;</w:t>
      </w:r>
      <w:r w:rsidR="00FD7034"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D7034" w:rsidRPr="002960E2" w:rsidRDefault="002960E2" w:rsidP="002960E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</w:t>
      </w:r>
      <w:proofErr w:type="spellStart"/>
      <w:r w:rsidR="00FD7034"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>исвітлення</w:t>
      </w:r>
      <w:proofErr w:type="spellEnd"/>
      <w:r w:rsidR="00FD7034"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FD7034"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>освітніх</w:t>
      </w:r>
      <w:proofErr w:type="spellEnd"/>
      <w:r w:rsidR="00FD7034"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FD7034"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>подій</w:t>
      </w:r>
      <w:proofErr w:type="spellEnd"/>
      <w:r w:rsidR="00FD7034"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закладу на  </w:t>
      </w:r>
      <w:proofErr w:type="spellStart"/>
      <w:r w:rsidR="00FD7034"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>Facebook</w:t>
      </w:r>
      <w:proofErr w:type="spellEnd"/>
      <w:r w:rsidR="00FD7034"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FD7034"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>сторінці</w:t>
      </w:r>
      <w:proofErr w:type="spellEnd"/>
      <w:r w:rsidR="00FD7034" w:rsidRPr="00FD70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D7034" w:rsidRPr="002960E2">
        <w:rPr>
          <w:rFonts w:ascii="Times New Roman" w:eastAsia="Times New Roman" w:hAnsi="Times New Roman"/>
          <w:bCs/>
          <w:sz w:val="28"/>
          <w:szCs w:val="28"/>
          <w:lang w:eastAsia="ru-RU"/>
        </w:rPr>
        <w:t>“</w:t>
      </w:r>
      <w:proofErr w:type="spellStart"/>
      <w:r w:rsidR="00FD7034" w:rsidRPr="002960E2">
        <w:rPr>
          <w:rFonts w:ascii="Times New Roman" w:eastAsia="Times New Roman" w:hAnsi="Times New Roman"/>
          <w:bCs/>
          <w:sz w:val="28"/>
          <w:szCs w:val="28"/>
          <w:lang w:eastAsia="ru-RU"/>
        </w:rPr>
        <w:t>Освітній</w:t>
      </w:r>
      <w:proofErr w:type="spellEnd"/>
      <w:r w:rsidR="00FD7034" w:rsidRPr="002960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фронт </w:t>
      </w:r>
      <w:proofErr w:type="spellStart"/>
      <w:r w:rsidR="00FD7034" w:rsidRPr="002960E2">
        <w:rPr>
          <w:rFonts w:ascii="Times New Roman" w:eastAsia="Times New Roman" w:hAnsi="Times New Roman"/>
          <w:bCs/>
          <w:sz w:val="28"/>
          <w:szCs w:val="28"/>
          <w:lang w:eastAsia="ru-RU"/>
        </w:rPr>
        <w:t>Святошин</w:t>
      </w:r>
      <w:proofErr w:type="spellEnd"/>
      <w:r w:rsidR="00FD7034" w:rsidRPr="002960E2">
        <w:rPr>
          <w:rFonts w:ascii="Times New Roman" w:eastAsia="Times New Roman" w:hAnsi="Times New Roman"/>
          <w:bCs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;</w:t>
      </w:r>
      <w:r w:rsidR="00FD7034" w:rsidRPr="002960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D7034" w:rsidRPr="002960E2" w:rsidRDefault="002960E2" w:rsidP="00FD703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</w:t>
      </w:r>
      <w:r w:rsidR="00FD703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роведення благодійних акцій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;</w:t>
      </w:r>
    </w:p>
    <w:p w:rsidR="002960E2" w:rsidRPr="002960E2" w:rsidRDefault="002960E2" w:rsidP="002960E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</w:t>
      </w:r>
      <w:proofErr w:type="spellStart"/>
      <w:r w:rsidRPr="002960E2">
        <w:rPr>
          <w:rFonts w:ascii="Times New Roman" w:eastAsia="Times New Roman" w:hAnsi="Times New Roman"/>
          <w:bCs/>
          <w:sz w:val="28"/>
          <w:szCs w:val="28"/>
          <w:lang w:eastAsia="ru-RU"/>
        </w:rPr>
        <w:t>исвітлення</w:t>
      </w:r>
      <w:proofErr w:type="spellEnd"/>
      <w:r w:rsidRPr="002960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2960E2">
        <w:rPr>
          <w:rFonts w:ascii="Times New Roman" w:eastAsia="Times New Roman" w:hAnsi="Times New Roman"/>
          <w:bCs/>
          <w:sz w:val="28"/>
          <w:szCs w:val="28"/>
          <w:lang w:eastAsia="ru-RU"/>
        </w:rPr>
        <w:t>освітніх</w:t>
      </w:r>
      <w:proofErr w:type="spellEnd"/>
      <w:r w:rsidRPr="002960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2960E2">
        <w:rPr>
          <w:rFonts w:ascii="Times New Roman" w:eastAsia="Times New Roman" w:hAnsi="Times New Roman"/>
          <w:bCs/>
          <w:sz w:val="28"/>
          <w:szCs w:val="28"/>
          <w:lang w:eastAsia="ru-RU"/>
        </w:rPr>
        <w:t>матеріалів</w:t>
      </w:r>
      <w:proofErr w:type="spellEnd"/>
      <w:r w:rsidRPr="002960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2960E2">
        <w:rPr>
          <w:rFonts w:ascii="Times New Roman" w:eastAsia="Times New Roman" w:hAnsi="Times New Roman"/>
          <w:bCs/>
          <w:sz w:val="28"/>
          <w:szCs w:val="28"/>
          <w:lang w:eastAsia="ru-RU"/>
        </w:rPr>
        <w:t>Telegram</w:t>
      </w:r>
      <w:proofErr w:type="spellEnd"/>
      <w:r w:rsidRPr="002960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2960E2">
        <w:rPr>
          <w:rFonts w:ascii="Times New Roman" w:eastAsia="Times New Roman" w:hAnsi="Times New Roman"/>
          <w:bCs/>
          <w:sz w:val="28"/>
          <w:szCs w:val="28"/>
          <w:lang w:eastAsia="ru-RU"/>
        </w:rPr>
        <w:t>каналі</w:t>
      </w:r>
      <w:proofErr w:type="spellEnd"/>
      <w:r w:rsidRPr="002960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2960E2">
        <w:rPr>
          <w:rFonts w:ascii="Times New Roman" w:eastAsia="Times New Roman" w:hAnsi="Times New Roman"/>
          <w:bCs/>
          <w:sz w:val="28"/>
          <w:szCs w:val="28"/>
          <w:lang w:eastAsia="ru-RU"/>
        </w:rPr>
        <w:t>Святошинського</w:t>
      </w:r>
      <w:proofErr w:type="spellEnd"/>
      <w:r w:rsidRPr="002960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району “Батькам та </w:t>
      </w:r>
      <w:proofErr w:type="spellStart"/>
      <w:r w:rsidRPr="002960E2">
        <w:rPr>
          <w:rFonts w:ascii="Times New Roman" w:eastAsia="Times New Roman" w:hAnsi="Times New Roman"/>
          <w:bCs/>
          <w:sz w:val="28"/>
          <w:szCs w:val="28"/>
          <w:lang w:eastAsia="ru-RU"/>
        </w:rPr>
        <w:t>малечі</w:t>
      </w:r>
      <w:proofErr w:type="spellEnd"/>
      <w:r w:rsidRPr="002960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 </w:t>
      </w:r>
      <w:proofErr w:type="spellStart"/>
      <w:r w:rsidRPr="002960E2">
        <w:rPr>
          <w:rFonts w:ascii="Times New Roman" w:eastAsia="Times New Roman" w:hAnsi="Times New Roman"/>
          <w:bCs/>
          <w:sz w:val="28"/>
          <w:szCs w:val="28"/>
          <w:lang w:eastAsia="ru-RU"/>
        </w:rPr>
        <w:t>цікаві</w:t>
      </w:r>
      <w:proofErr w:type="spellEnd"/>
      <w:r w:rsidRPr="002960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2960E2">
        <w:rPr>
          <w:rFonts w:ascii="Times New Roman" w:eastAsia="Times New Roman" w:hAnsi="Times New Roman"/>
          <w:bCs/>
          <w:sz w:val="28"/>
          <w:szCs w:val="28"/>
          <w:lang w:eastAsia="ru-RU"/>
        </w:rPr>
        <w:t>речі</w:t>
      </w:r>
      <w:proofErr w:type="spellEnd"/>
      <w:r w:rsidRPr="002960E2">
        <w:rPr>
          <w:rFonts w:ascii="Times New Roman" w:eastAsia="Times New Roman" w:hAnsi="Times New Roman"/>
          <w:bCs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;</w:t>
      </w:r>
    </w:p>
    <w:p w:rsidR="002960E2" w:rsidRPr="002960E2" w:rsidRDefault="002960E2" w:rsidP="002960E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</w:t>
      </w:r>
      <w:proofErr w:type="spellStart"/>
      <w:r w:rsidRPr="002960E2">
        <w:rPr>
          <w:rFonts w:ascii="Times New Roman" w:eastAsia="Times New Roman" w:hAnsi="Times New Roman"/>
          <w:bCs/>
          <w:sz w:val="28"/>
          <w:szCs w:val="28"/>
          <w:lang w:eastAsia="ru-RU"/>
        </w:rPr>
        <w:t>роведення</w:t>
      </w:r>
      <w:proofErr w:type="spellEnd"/>
      <w:r w:rsidRPr="002960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2960E2">
        <w:rPr>
          <w:rFonts w:ascii="Times New Roman" w:eastAsia="Times New Roman" w:hAnsi="Times New Roman"/>
          <w:bCs/>
          <w:sz w:val="28"/>
          <w:szCs w:val="28"/>
          <w:lang w:eastAsia="ru-RU"/>
        </w:rPr>
        <w:t>Днів</w:t>
      </w:r>
      <w:proofErr w:type="spellEnd"/>
      <w:r w:rsidRPr="002960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2960E2">
        <w:rPr>
          <w:rFonts w:ascii="Times New Roman" w:eastAsia="Times New Roman" w:hAnsi="Times New Roman"/>
          <w:bCs/>
          <w:sz w:val="28"/>
          <w:szCs w:val="28"/>
          <w:lang w:eastAsia="ru-RU"/>
        </w:rPr>
        <w:t>відкритих</w:t>
      </w:r>
      <w:proofErr w:type="spellEnd"/>
      <w:r w:rsidRPr="002960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дверей для </w:t>
      </w:r>
      <w:proofErr w:type="spellStart"/>
      <w:r w:rsidRPr="002960E2">
        <w:rPr>
          <w:rFonts w:ascii="Times New Roman" w:eastAsia="Times New Roman" w:hAnsi="Times New Roman"/>
          <w:bCs/>
          <w:sz w:val="28"/>
          <w:szCs w:val="28"/>
          <w:lang w:eastAsia="ru-RU"/>
        </w:rPr>
        <w:t>батьків</w:t>
      </w:r>
      <w:proofErr w:type="spellEnd"/>
      <w:r w:rsidRPr="002960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 онлайн-</w:t>
      </w:r>
      <w:proofErr w:type="spellStart"/>
      <w:r w:rsidRPr="002960E2">
        <w:rPr>
          <w:rFonts w:ascii="Times New Roman" w:eastAsia="Times New Roman" w:hAnsi="Times New Roman"/>
          <w:bCs/>
          <w:sz w:val="28"/>
          <w:szCs w:val="28"/>
          <w:lang w:eastAsia="ru-RU"/>
        </w:rPr>
        <w:t>форматі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EF7DBA" w:rsidRDefault="00EF7DBA" w:rsidP="008042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C2923" w:rsidRPr="00FC2923" w:rsidRDefault="00FC2923" w:rsidP="00F54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643C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Керуючись основними  положеннями  Закону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України „ Про  освіту”,  „Про дошкільну освіту”, „Про</w:t>
      </w:r>
      <w:r w:rsidRPr="00643C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засади </w:t>
      </w:r>
      <w:proofErr w:type="spellStart"/>
      <w:r w:rsidRPr="00643C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мовної</w:t>
      </w:r>
      <w:proofErr w:type="spellEnd"/>
      <w:r w:rsidRPr="00643C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політики”, Концепції  дошкільного  вих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овання в Україні, Національної доктрини</w:t>
      </w:r>
      <w:r w:rsidRPr="00643C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освіти, </w:t>
      </w:r>
      <w:r w:rsidRPr="00643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вся </w:t>
      </w:r>
      <w:r w:rsidR="00DE2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освітня </w:t>
      </w:r>
      <w:r w:rsidRPr="00643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діяльність в ДНЗ проводилася у відповідності до плану роботи управління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643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Святошинській в місті Києві державній адміністрації та річного плану роботи дошкіль</w:t>
      </w:r>
      <w:r w:rsidR="00DE2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ного навчального закладу на 202</w:t>
      </w:r>
      <w:r w:rsidR="00296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DE2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202</w:t>
      </w:r>
      <w:r w:rsidR="00296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643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рік.</w:t>
      </w:r>
    </w:p>
    <w:p w:rsidR="00EF7DBA" w:rsidRPr="00EF7DBA" w:rsidRDefault="00EF7DBA" w:rsidP="00EF7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ДНЗ № </w:t>
      </w:r>
      <w:r w:rsidRPr="00EF7D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71  </w:t>
      </w:r>
      <w:proofErr w:type="spellStart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працював</w:t>
      </w:r>
      <w:proofErr w:type="spellEnd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r w:rsidRPr="00EF7D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освітньою </w:t>
      </w:r>
      <w:proofErr w:type="spellStart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програмою</w:t>
      </w:r>
      <w:proofErr w:type="spellEnd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“</w:t>
      </w:r>
      <w:r w:rsidRPr="00EF7D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Дитина</w:t>
      </w:r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  <w:r w:rsidRPr="00EF7D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EF7DBA" w:rsidRPr="00EF7DBA" w:rsidRDefault="00EF7DBA" w:rsidP="00EF7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Реалізація</w:t>
      </w:r>
      <w:proofErr w:type="spellEnd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завдань</w:t>
      </w:r>
      <w:proofErr w:type="spellEnd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Базового компонента </w:t>
      </w:r>
      <w:proofErr w:type="spellStart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здійснювалась</w:t>
      </w:r>
      <w:proofErr w:type="spellEnd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proofErr w:type="spellStart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інваріантною</w:t>
      </w:r>
      <w:proofErr w:type="spellEnd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обов’язковою</w:t>
      </w:r>
      <w:proofErr w:type="spellEnd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та </w:t>
      </w:r>
      <w:proofErr w:type="spellStart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варіативною</w:t>
      </w:r>
      <w:proofErr w:type="spellEnd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складовою</w:t>
      </w:r>
      <w:proofErr w:type="spellEnd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3B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освіт</w:t>
      </w:r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573B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ь</w:t>
      </w:r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плану.</w:t>
      </w:r>
    </w:p>
    <w:p w:rsidR="00EF7DBA" w:rsidRPr="00EF7DBA" w:rsidRDefault="00EF7DBA" w:rsidP="00EF7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Окрім</w:t>
      </w:r>
      <w:proofErr w:type="spellEnd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3B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освітніх </w:t>
      </w:r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занять </w:t>
      </w:r>
      <w:proofErr w:type="spellStart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згідно</w:t>
      </w:r>
      <w:proofErr w:type="spellEnd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затвердженого</w:t>
      </w:r>
      <w:proofErr w:type="spellEnd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розкладу</w:t>
      </w:r>
      <w:proofErr w:type="spellEnd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проводилась </w:t>
      </w:r>
      <w:proofErr w:type="spellStart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гурткова</w:t>
      </w:r>
      <w:proofErr w:type="spellEnd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робота з</w:t>
      </w:r>
      <w:r w:rsidRPr="00EF7D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вихованцями</w:t>
      </w:r>
      <w:proofErr w:type="spellEnd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EF7D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573BF2" w:rsidRPr="002960E2" w:rsidRDefault="00573BF2" w:rsidP="00EF7DB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Гурток </w:t>
      </w:r>
      <w:r w:rsidRPr="002960E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Грайлик</w:t>
      </w:r>
      <w:proofErr w:type="spellEnd"/>
      <w:r w:rsidRPr="002960E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”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керівники гуртка Євтушенко С., Піскун О.</w:t>
      </w:r>
    </w:p>
    <w:p w:rsidR="002960E2" w:rsidRPr="002960E2" w:rsidRDefault="002960E2" w:rsidP="00EF7DB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Гурток </w:t>
      </w:r>
      <w:r w:rsidRPr="00296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Юні дослідники</w:t>
      </w:r>
      <w:r w:rsidRPr="00296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кер.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Багателя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А.</w:t>
      </w:r>
    </w:p>
    <w:p w:rsidR="00EF7DBA" w:rsidRDefault="00EF7DBA" w:rsidP="00F54E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F7D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з</w:t>
      </w:r>
      <w:proofErr w:type="spellStart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аняття</w:t>
      </w:r>
      <w:proofErr w:type="spellEnd"/>
      <w:r w:rsidRPr="00EF7D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</w:t>
      </w:r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</w:t>
      </w:r>
      <w:proofErr w:type="spellEnd"/>
      <w:r w:rsidRPr="00EF7D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</w:t>
      </w:r>
      <w:r w:rsidR="00C5082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старших груп</w:t>
      </w:r>
      <w:r w:rsidRPr="00EF7D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мали можливість</w:t>
      </w:r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розвивати</w:t>
      </w:r>
      <w:proofErr w:type="spellEnd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індивідуальні</w:t>
      </w:r>
      <w:proofErr w:type="spellEnd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здібності</w:t>
      </w:r>
      <w:proofErr w:type="spellEnd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нахили</w:t>
      </w:r>
      <w:proofErr w:type="spellEnd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проявляти</w:t>
      </w:r>
      <w:proofErr w:type="spellEnd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F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творчість</w:t>
      </w:r>
      <w:proofErr w:type="spellEnd"/>
      <w:r w:rsidRPr="00EF7D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1F46D8" w:rsidRPr="00BD38B9" w:rsidRDefault="006E47CE" w:rsidP="00BD3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Перепрофільовано</w:t>
      </w:r>
      <w:r w:rsidR="00BD38B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960E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молодшу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групу №</w:t>
      </w:r>
      <w:r w:rsidR="002960E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BD38B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загального розвитку 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 інклюзивну групу, </w:t>
      </w:r>
      <w:r w:rsidR="002960E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 продовжила роботу інклюзивна старша група №12,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як</w:t>
      </w:r>
      <w:r w:rsidR="002960E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відвіду</w:t>
      </w:r>
      <w:r w:rsidR="002960E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вали шестеро</w:t>
      </w:r>
      <w:r w:rsidR="00BD38B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іт</w:t>
      </w:r>
      <w:r w:rsidR="002960E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ей</w:t>
      </w:r>
      <w:r w:rsidR="00BD38B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 особливими освітніми потребами.</w:t>
      </w:r>
    </w:p>
    <w:p w:rsidR="00750FBB" w:rsidRDefault="006E47CE" w:rsidP="0075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202</w:t>
      </w:r>
      <w:r w:rsidR="00296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-202</w:t>
      </w:r>
      <w:r w:rsidR="00296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EF7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0FBB" w:rsidRPr="00643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навчальному році зусилля колективу </w:t>
      </w:r>
      <w:r w:rsidR="00EF7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були  спрямовані на  вирішення </w:t>
      </w:r>
      <w:r w:rsidR="00750FBB" w:rsidRPr="00643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наступних завдань:</w:t>
      </w:r>
    </w:p>
    <w:p w:rsidR="002960E2" w:rsidRPr="002960E2" w:rsidRDefault="002960E2" w:rsidP="002960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60E2" w:rsidRPr="002960E2" w:rsidRDefault="002960E2" w:rsidP="002960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60E2">
        <w:rPr>
          <w:rFonts w:ascii="Times New Roman" w:hAnsi="Times New Roman"/>
          <w:sz w:val="28"/>
          <w:szCs w:val="28"/>
          <w:lang w:val="uk-UA"/>
        </w:rPr>
        <w:t xml:space="preserve">1. Розширити  роботу по формуванню </w:t>
      </w:r>
      <w:proofErr w:type="spellStart"/>
      <w:r w:rsidRPr="002960E2">
        <w:rPr>
          <w:rFonts w:ascii="Times New Roman" w:hAnsi="Times New Roman"/>
          <w:sz w:val="28"/>
          <w:szCs w:val="28"/>
          <w:lang w:val="uk-UA"/>
        </w:rPr>
        <w:t>мистецько</w:t>
      </w:r>
      <w:proofErr w:type="spellEnd"/>
      <w:r w:rsidRPr="002960E2">
        <w:rPr>
          <w:rFonts w:ascii="Times New Roman" w:hAnsi="Times New Roman"/>
          <w:sz w:val="28"/>
          <w:szCs w:val="28"/>
          <w:lang w:val="uk-UA"/>
        </w:rPr>
        <w:t xml:space="preserve">-творчої компетентності в театралізованій діяльності. </w:t>
      </w:r>
    </w:p>
    <w:p w:rsidR="002960E2" w:rsidRPr="002960E2" w:rsidRDefault="002960E2" w:rsidP="002960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60E2">
        <w:rPr>
          <w:rFonts w:ascii="Times New Roman" w:hAnsi="Times New Roman"/>
          <w:sz w:val="28"/>
          <w:szCs w:val="28"/>
          <w:lang w:val="uk-UA"/>
        </w:rPr>
        <w:t>2. Продовжити роботу по впровадженню STREAM-освіти, формуванню у дошкільників предметно-практичної, технологічної компетентності в конструктивній діяльності.</w:t>
      </w:r>
    </w:p>
    <w:p w:rsidR="002960E2" w:rsidRDefault="002960E2" w:rsidP="00E97F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76B83" w:rsidRDefault="00FC2923" w:rsidP="00E97F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750FBB" w:rsidRPr="00643C8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відповідності до завдань, які були поставлені річним планом роботи, в закладі проводилися засідання педрад, на яких розглядалися питання</w:t>
      </w:r>
    </w:p>
    <w:p w:rsidR="009153E6" w:rsidRPr="00766422" w:rsidRDefault="00EE2356" w:rsidP="00605F4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формування</w:t>
      </w:r>
      <w:r w:rsidR="00A76B83" w:rsidRPr="00A76B8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 дітей </w:t>
      </w:r>
      <w:proofErr w:type="spellStart"/>
      <w:r w:rsidR="009153E6" w:rsidRPr="009153E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мистецько</w:t>
      </w:r>
      <w:proofErr w:type="spellEnd"/>
      <w:r w:rsidR="009153E6" w:rsidRPr="009153E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-творчої компетентності через театралізовану діяльність</w:t>
      </w:r>
      <w:r w:rsidR="009153E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9153E6" w:rsidRPr="009153E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формування </w:t>
      </w:r>
      <w:proofErr w:type="spellStart"/>
      <w:r w:rsidR="009153E6" w:rsidRPr="009153E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емоційно</w:t>
      </w:r>
      <w:proofErr w:type="spellEnd"/>
      <w:r w:rsidR="009153E6" w:rsidRPr="009153E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-ціннісного ставлення дитини до театрального мистецтва</w:t>
      </w:r>
      <w:r w:rsidR="00BC583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F4209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р</w:t>
      </w:r>
      <w:r w:rsidR="00F42095" w:rsidRPr="00F4209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озвитк</w:t>
      </w:r>
      <w:r w:rsidR="00F4209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</w:t>
      </w:r>
      <w:r w:rsidR="00F42095" w:rsidRPr="00F4209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пізнавальних здібностей, формуванн</w:t>
      </w:r>
      <w:r w:rsidR="00F4209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ю</w:t>
      </w:r>
      <w:r w:rsidR="00F42095" w:rsidRPr="00F4209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 дошкільників предметно-практичної, технологічної компетентності через конструктивну діяльність</w:t>
      </w:r>
      <w:r w:rsidR="0076642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9153E6" w:rsidRDefault="009153E6" w:rsidP="00605F4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750FBB" w:rsidRPr="00643C88" w:rsidRDefault="00750FBB" w:rsidP="00750F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93DB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навчальний рік педагоги закладу мали змогу підвищувати свій професійний рівень через:</w:t>
      </w:r>
      <w:r w:rsidRPr="00643C8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750FBB" w:rsidRPr="00643C88" w:rsidRDefault="00750FBB" w:rsidP="00750FB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навчання в вищих навчальних закладах </w:t>
      </w:r>
    </w:p>
    <w:p w:rsidR="00750FBB" w:rsidRPr="00643C88" w:rsidRDefault="00750FBB" w:rsidP="00750F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02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(вихователі</w:t>
      </w:r>
      <w:r w:rsidR="004B5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702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2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Ковальчук А.,</w:t>
      </w:r>
      <w:r w:rsidR="006E47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Ємельянов</w:t>
      </w:r>
      <w:r w:rsidR="00C13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А.</w:t>
      </w:r>
      <w:r w:rsidR="00B63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B93DB7" w:rsidRDefault="00750FBB" w:rsidP="00750FB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3D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проходження курсів при </w:t>
      </w:r>
      <w:r w:rsidR="00C50828" w:rsidRPr="00B93D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ІППО </w:t>
      </w:r>
      <w:r w:rsidRPr="00B93D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КМ</w:t>
      </w:r>
      <w:r w:rsidR="00B93D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 ім. Б. Грінченка (</w:t>
      </w:r>
      <w:r w:rsidR="00F42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плану</w:t>
      </w:r>
      <w:r w:rsidR="00B93D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AA4D0C" w:rsidRPr="003834A1" w:rsidRDefault="00AA4D0C" w:rsidP="00750FB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участі у семінарах,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вебінарах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майстер-класах </w:t>
      </w:r>
      <w:r w:rsidR="00C85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національної освітньої спільноти </w:t>
      </w:r>
      <w:proofErr w:type="spellStart"/>
      <w:r w:rsidR="00C85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Всеосвіта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85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цифрового видавництва</w:t>
      </w:r>
      <w:r w:rsidR="00C853AC" w:rsidRPr="00C85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53AC" w:rsidRPr="00C853AC">
        <w:rPr>
          <w:rFonts w:ascii="Times New Roman" w:eastAsia="Times New Roman" w:hAnsi="Times New Roman" w:cs="Times New Roman"/>
          <w:sz w:val="28"/>
          <w:szCs w:val="28"/>
          <w:lang w:eastAsia="ru-RU"/>
        </w:rPr>
        <w:t>MCFR</w:t>
      </w:r>
      <w:r w:rsidR="00C85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834A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фонд</w:t>
      </w:r>
      <w:r w:rsidR="00383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3834A1" w:rsidRPr="0038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3834A1" w:rsidRPr="00383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Крок</w:t>
      </w:r>
      <w:proofErr w:type="spellEnd"/>
      <w:r w:rsidR="003834A1" w:rsidRPr="00383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proofErr w:type="spellStart"/>
      <w:r w:rsidR="003834A1" w:rsidRPr="00383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кроком</w:t>
      </w:r>
      <w:proofErr w:type="spellEnd"/>
      <w:r w:rsidR="003834A1" w:rsidRPr="003834A1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</w:p>
    <w:p w:rsidR="00750FBB" w:rsidRPr="00AA4D0C" w:rsidRDefault="004B5B58" w:rsidP="00750FB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4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0FBB" w:rsidRPr="00AA4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AA4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ерегляди</w:t>
      </w:r>
      <w:r w:rsidR="00750FBB" w:rsidRPr="00AA4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педагогічним колекти</w:t>
      </w:r>
      <w:r w:rsidR="00AA4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вом відкритих форм роботи в ДНЗ</w:t>
      </w:r>
      <w:r w:rsidR="00B93DB7" w:rsidRPr="00AA4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50FBB" w:rsidRPr="00AA4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50FBB" w:rsidRPr="00643C88" w:rsidRDefault="00750FBB" w:rsidP="0075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0FBB" w:rsidRPr="00F66F74" w:rsidRDefault="00750FBB" w:rsidP="00F66F7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F74">
        <w:rPr>
          <w:rFonts w:ascii="Times New Roman" w:hAnsi="Times New Roman" w:cs="Times New Roman"/>
          <w:sz w:val="28"/>
          <w:szCs w:val="28"/>
          <w:lang w:val="uk-UA"/>
        </w:rPr>
        <w:t xml:space="preserve">Вжито заходів спрямованих на активізацію творчих засад </w:t>
      </w:r>
      <w:r w:rsidR="005D3180" w:rsidRPr="00F66F74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</w:t>
      </w:r>
      <w:r w:rsidRPr="00F66F74">
        <w:rPr>
          <w:rFonts w:ascii="Times New Roman" w:hAnsi="Times New Roman" w:cs="Times New Roman"/>
          <w:sz w:val="28"/>
          <w:szCs w:val="28"/>
          <w:lang w:val="uk-UA"/>
        </w:rPr>
        <w:t xml:space="preserve">процесу, його проектування, створення індивідуальних освітніх програм, пошук оптимальних форм та методів навчання і виховання дітей. </w:t>
      </w:r>
    </w:p>
    <w:p w:rsidR="00750FBB" w:rsidRDefault="00750FBB" w:rsidP="00750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D3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43C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Педагогічний колектив з метою удосконалення </w:t>
      </w:r>
      <w:r w:rsidR="005D31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освітнього </w:t>
      </w:r>
      <w:r w:rsidRPr="00643C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процесу використовував спеціалізовані</w:t>
      </w:r>
      <w:r w:rsidR="007664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парціальні</w:t>
      </w:r>
      <w:r w:rsidRPr="00643C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програми, альтернативні методики та технології, а саме: </w:t>
      </w:r>
    </w:p>
    <w:p w:rsidR="00C5703B" w:rsidRPr="00766422" w:rsidRDefault="00C5703B" w:rsidP="00C5703B">
      <w:pPr>
        <w:pStyle w:val="a4"/>
        <w:numPr>
          <w:ilvl w:val="2"/>
          <w:numId w:val="5"/>
        </w:numPr>
        <w:tabs>
          <w:tab w:val="clear" w:pos="2760"/>
          <w:tab w:val="num" w:pos="1134"/>
        </w:tabs>
        <w:spacing w:before="100" w:beforeAutospacing="1" w:after="100" w:afterAutospacing="1" w:line="240" w:lineRule="auto"/>
        <w:ind w:left="113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03B">
        <w:rPr>
          <w:rFonts w:ascii="Times New Roman" w:eastAsia="Times New Roman" w:hAnsi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Дошкільнятам – освіта для сталого розвитку</w:t>
      </w:r>
      <w:r w:rsidRPr="00C5703B">
        <w:rPr>
          <w:rFonts w:ascii="Times New Roman" w:eastAsia="Times New Roman" w:hAnsi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(групи №2,</w:t>
      </w:r>
      <w:r w:rsidR="00624D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№3,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24D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№6, №10,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№12, №9, №1, №11)</w:t>
      </w:r>
    </w:p>
    <w:p w:rsidR="00766422" w:rsidRPr="00C5703B" w:rsidRDefault="00766422" w:rsidP="00C5703B">
      <w:pPr>
        <w:pStyle w:val="a4"/>
        <w:numPr>
          <w:ilvl w:val="2"/>
          <w:numId w:val="5"/>
        </w:numPr>
        <w:tabs>
          <w:tab w:val="clear" w:pos="2760"/>
          <w:tab w:val="num" w:pos="1134"/>
        </w:tabs>
        <w:spacing w:before="100" w:beforeAutospacing="1" w:after="100" w:afterAutospacing="1" w:line="240" w:lineRule="auto"/>
        <w:ind w:left="113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422">
        <w:rPr>
          <w:rFonts w:ascii="Times New Roman" w:eastAsia="Times New Roman" w:hAnsi="Times New Roman"/>
          <w:sz w:val="28"/>
          <w:szCs w:val="28"/>
          <w:lang w:eastAsia="ru-RU"/>
        </w:rPr>
        <w:t xml:space="preserve">“STREAM- </w:t>
      </w:r>
      <w:proofErr w:type="spellStart"/>
      <w:r w:rsidRPr="00766422">
        <w:rPr>
          <w:rFonts w:ascii="Times New Roman" w:eastAsia="Times New Roman" w:hAnsi="Times New Roman"/>
          <w:sz w:val="28"/>
          <w:szCs w:val="28"/>
          <w:lang w:eastAsia="ru-RU"/>
        </w:rPr>
        <w:t>освіта</w:t>
      </w:r>
      <w:proofErr w:type="spellEnd"/>
      <w:r w:rsidR="00E40EB8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7664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66422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7664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66422">
        <w:rPr>
          <w:rFonts w:ascii="Times New Roman" w:eastAsia="Times New Roman" w:hAnsi="Times New Roman"/>
          <w:sz w:val="28"/>
          <w:szCs w:val="28"/>
          <w:lang w:eastAsia="ru-RU"/>
        </w:rPr>
        <w:t>Стежинки</w:t>
      </w:r>
      <w:proofErr w:type="spellEnd"/>
      <w:r w:rsidRPr="00766422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766422">
        <w:rPr>
          <w:rFonts w:ascii="Times New Roman" w:eastAsia="Times New Roman" w:hAnsi="Times New Roman"/>
          <w:sz w:val="28"/>
          <w:szCs w:val="28"/>
          <w:lang w:eastAsia="ru-RU"/>
        </w:rPr>
        <w:t>Всесвіт</w:t>
      </w:r>
      <w:proofErr w:type="spellEnd"/>
      <w:r w:rsidRPr="00766422">
        <w:rPr>
          <w:rFonts w:ascii="Times New Roman" w:eastAsia="Times New Roman" w:hAnsi="Times New Roman"/>
          <w:sz w:val="28"/>
          <w:szCs w:val="28"/>
          <w:lang w:eastAsia="ru-RU"/>
        </w:rPr>
        <w:t>”</w:t>
      </w:r>
    </w:p>
    <w:p w:rsidR="00750FBB" w:rsidRPr="00643C88" w:rsidRDefault="00750FBB" w:rsidP="00750FB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43C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Психолого-педагогічне проектування ( всі педагоги);</w:t>
      </w:r>
    </w:p>
    <w:p w:rsidR="00750FBB" w:rsidRPr="00643C88" w:rsidRDefault="00750FBB" w:rsidP="00750FB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43C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Технологію розвитку творчої особистості (ТРВЗ) (всі педагоги);</w:t>
      </w:r>
    </w:p>
    <w:p w:rsidR="00750FBB" w:rsidRDefault="00750FBB" w:rsidP="00750FBB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43C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Складання описових розповідей за картками-схемами  </w:t>
      </w:r>
      <w:proofErr w:type="spellStart"/>
      <w:r w:rsidRPr="00643C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К.Крутій</w:t>
      </w:r>
      <w:proofErr w:type="spellEnd"/>
      <w:r w:rsidRPr="00643C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(всі педагоги).</w:t>
      </w:r>
    </w:p>
    <w:p w:rsidR="002476A0" w:rsidRDefault="00750FBB" w:rsidP="00756E38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Робота з коректурними, асоціатив</w:t>
      </w:r>
      <w:r w:rsidR="00624D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ними таблицями. (</w:t>
      </w:r>
      <w:proofErr w:type="spellStart"/>
      <w:r w:rsidR="00624D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Підкуйко</w:t>
      </w:r>
      <w:proofErr w:type="spellEnd"/>
      <w:r w:rsidR="00624D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Л.М.,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Багателя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А.Ю., Закревська Т.О.,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Англічанова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Н.А., Ковальчук О.І.)</w:t>
      </w:r>
    </w:p>
    <w:p w:rsidR="00B90121" w:rsidRPr="00BE2FFF" w:rsidRDefault="00B90121" w:rsidP="00756E38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Мнемотехніка (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Белоконь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А.В.)</w:t>
      </w:r>
    </w:p>
    <w:p w:rsidR="00F42095" w:rsidRDefault="00FC2923" w:rsidP="002E43EC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750FBB" w:rsidRPr="00643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Робота методичного </w:t>
      </w:r>
      <w:proofErr w:type="spellStart"/>
      <w:r w:rsidR="00750FBB" w:rsidRPr="00643C88">
        <w:rPr>
          <w:rFonts w:ascii="Times New Roman" w:eastAsia="Calibri" w:hAnsi="Times New Roman" w:cs="Times New Roman"/>
          <w:sz w:val="28"/>
          <w:szCs w:val="28"/>
          <w:lang w:eastAsia="ru-RU"/>
        </w:rPr>
        <w:t>кабінету</w:t>
      </w:r>
      <w:proofErr w:type="spellEnd"/>
      <w:r w:rsidR="00750FBB" w:rsidRPr="00643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закладу проходила у </w:t>
      </w:r>
      <w:proofErr w:type="spellStart"/>
      <w:r w:rsidR="00750FBB" w:rsidRPr="00643C88">
        <w:rPr>
          <w:rFonts w:ascii="Times New Roman" w:eastAsia="Calibri" w:hAnsi="Times New Roman" w:cs="Times New Roman"/>
          <w:sz w:val="28"/>
          <w:szCs w:val="28"/>
          <w:lang w:eastAsia="ru-RU"/>
        </w:rPr>
        <w:t>відповідності</w:t>
      </w:r>
      <w:proofErr w:type="spellEnd"/>
      <w:r w:rsidR="00750FBB" w:rsidRPr="00643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750FBB" w:rsidRPr="00643C88">
        <w:rPr>
          <w:rFonts w:ascii="Times New Roman" w:eastAsia="Calibri" w:hAnsi="Times New Roman" w:cs="Times New Roman"/>
          <w:sz w:val="28"/>
          <w:szCs w:val="28"/>
          <w:lang w:eastAsia="ru-RU"/>
        </w:rPr>
        <w:t>завдань</w:t>
      </w:r>
      <w:proofErr w:type="spellEnd"/>
      <w:r w:rsidR="00750FBB" w:rsidRPr="00643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0FBB" w:rsidRPr="00643C88">
        <w:rPr>
          <w:rFonts w:ascii="Times New Roman" w:eastAsia="Calibri" w:hAnsi="Times New Roman" w:cs="Times New Roman"/>
          <w:sz w:val="28"/>
          <w:szCs w:val="28"/>
          <w:lang w:eastAsia="ru-RU"/>
        </w:rPr>
        <w:t>річного</w:t>
      </w:r>
      <w:proofErr w:type="spellEnd"/>
      <w:r w:rsidR="00750FBB" w:rsidRPr="00643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плану </w:t>
      </w:r>
      <w:proofErr w:type="spellStart"/>
      <w:r w:rsidR="00750FBB" w:rsidRPr="00643C88">
        <w:rPr>
          <w:rFonts w:ascii="Times New Roman" w:eastAsia="Calibri" w:hAnsi="Times New Roman" w:cs="Times New Roman"/>
          <w:sz w:val="28"/>
          <w:szCs w:val="28"/>
          <w:lang w:eastAsia="ru-RU"/>
        </w:rPr>
        <w:t>роботи</w:t>
      </w:r>
      <w:proofErr w:type="spellEnd"/>
      <w:r w:rsidR="00750FBB" w:rsidRPr="00643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50FBB" w:rsidRPr="00643C88">
        <w:rPr>
          <w:rFonts w:ascii="Times New Roman" w:eastAsia="Calibri" w:hAnsi="Times New Roman" w:cs="Times New Roman"/>
          <w:sz w:val="28"/>
          <w:szCs w:val="28"/>
          <w:lang w:eastAsia="ru-RU"/>
        </w:rPr>
        <w:t>планових</w:t>
      </w:r>
      <w:proofErr w:type="spellEnd"/>
      <w:r w:rsidR="00750FBB" w:rsidRPr="00643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0FBB" w:rsidRPr="00643C88">
        <w:rPr>
          <w:rFonts w:ascii="Times New Roman" w:eastAsia="Calibri" w:hAnsi="Times New Roman" w:cs="Times New Roman"/>
          <w:sz w:val="28"/>
          <w:szCs w:val="28"/>
          <w:lang w:eastAsia="ru-RU"/>
        </w:rPr>
        <w:t>завдань</w:t>
      </w:r>
      <w:proofErr w:type="spellEnd"/>
      <w:r w:rsidR="00750FBB" w:rsidRPr="00643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районного методичного </w:t>
      </w:r>
      <w:proofErr w:type="spellStart"/>
      <w:r w:rsidR="00750FBB" w:rsidRPr="00643C88">
        <w:rPr>
          <w:rFonts w:ascii="Times New Roman" w:eastAsia="Calibri" w:hAnsi="Times New Roman" w:cs="Times New Roman"/>
          <w:sz w:val="28"/>
          <w:szCs w:val="28"/>
          <w:lang w:eastAsia="ru-RU"/>
        </w:rPr>
        <w:t>кабінету</w:t>
      </w:r>
      <w:proofErr w:type="spellEnd"/>
      <w:r w:rsidR="00750FBB" w:rsidRPr="00643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="00750FBB" w:rsidRPr="00643C88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="00750FBB" w:rsidRPr="00643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0FBB" w:rsidRPr="00643C88">
        <w:rPr>
          <w:rFonts w:ascii="Times New Roman" w:eastAsia="Calibri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="00750FBB" w:rsidRPr="00643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закладу, </w:t>
      </w:r>
      <w:proofErr w:type="spellStart"/>
      <w:r w:rsidR="00750FBB" w:rsidRPr="00643C88">
        <w:rPr>
          <w:rFonts w:ascii="Times New Roman" w:eastAsia="Calibri" w:hAnsi="Times New Roman" w:cs="Times New Roman"/>
          <w:sz w:val="28"/>
          <w:szCs w:val="28"/>
          <w:lang w:eastAsia="ru-RU"/>
        </w:rPr>
        <w:t>спеціаліс</w:t>
      </w:r>
      <w:r w:rsidR="00756E38">
        <w:rPr>
          <w:rFonts w:ascii="Times New Roman" w:eastAsia="Calibri" w:hAnsi="Times New Roman" w:cs="Times New Roman"/>
          <w:sz w:val="28"/>
          <w:szCs w:val="28"/>
          <w:lang w:eastAsia="ru-RU"/>
        </w:rPr>
        <w:t>тів</w:t>
      </w:r>
      <w:proofErr w:type="spellEnd"/>
      <w:r w:rsidR="00756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56E3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проводи</w:t>
      </w:r>
      <w:r w:rsidR="00756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лися </w:t>
      </w:r>
      <w:proofErr w:type="spellStart"/>
      <w:r w:rsidR="00756E38">
        <w:rPr>
          <w:rFonts w:ascii="Times New Roman" w:eastAsia="Calibri" w:hAnsi="Times New Roman" w:cs="Times New Roman"/>
          <w:sz w:val="28"/>
          <w:szCs w:val="28"/>
          <w:lang w:eastAsia="ru-RU"/>
        </w:rPr>
        <w:t>відповідні</w:t>
      </w:r>
      <w:proofErr w:type="spellEnd"/>
      <w:r w:rsidR="00756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6E38">
        <w:rPr>
          <w:rFonts w:ascii="Times New Roman" w:eastAsia="Calibri" w:hAnsi="Times New Roman" w:cs="Times New Roman"/>
          <w:sz w:val="28"/>
          <w:szCs w:val="28"/>
          <w:lang w:eastAsia="ru-RU"/>
        </w:rPr>
        <w:t>семінари</w:t>
      </w:r>
      <w:proofErr w:type="spellEnd"/>
      <w:r w:rsidR="00756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50FBB" w:rsidRPr="00643C8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теми:</w:t>
      </w:r>
      <w:r w:rsidR="002E43EC" w:rsidRPr="002E43EC">
        <w:t xml:space="preserve"> </w:t>
      </w:r>
      <w:r w:rsidR="00766422">
        <w:rPr>
          <w:lang w:val="uk-UA"/>
        </w:rPr>
        <w:t>«</w:t>
      </w:r>
      <w:r w:rsidR="00581FE7" w:rsidRPr="00435ABE">
        <w:rPr>
          <w:rFonts w:ascii="Times New Roman" w:eastAsia="Times New Roman" w:hAnsi="Times New Roman" w:cs="Times New Roman"/>
          <w:sz w:val="28"/>
          <w:szCs w:val="28"/>
          <w:lang w:val="uk-UA" w:eastAsia="ru-RU" w:bidi="en-US"/>
        </w:rPr>
        <w:t>Інтеграція в дошкільній освіті як інноваційне явище</w:t>
      </w:r>
      <w:r w:rsidR="00766422">
        <w:rPr>
          <w:rFonts w:ascii="Times New Roman" w:eastAsia="Times New Roman" w:hAnsi="Times New Roman" w:cs="Times New Roman"/>
          <w:sz w:val="28"/>
          <w:szCs w:val="28"/>
          <w:lang w:val="uk-UA" w:eastAsia="ru-RU" w:bidi="en-US"/>
        </w:rPr>
        <w:t>»</w:t>
      </w:r>
      <w:r w:rsidR="00AA7FB9">
        <w:rPr>
          <w:rFonts w:ascii="Times New Roman" w:eastAsia="Times New Roman" w:hAnsi="Times New Roman" w:cs="Times New Roman"/>
          <w:sz w:val="28"/>
          <w:szCs w:val="28"/>
          <w:lang w:val="uk-UA" w:eastAsia="ru-RU" w:bidi="en-US"/>
        </w:rPr>
        <w:t>,</w:t>
      </w:r>
      <w:r w:rsidR="00AA7FB9" w:rsidRPr="00AA7FB9">
        <w:t xml:space="preserve"> </w:t>
      </w:r>
      <w:r w:rsidR="00AA7FB9">
        <w:rPr>
          <w:rFonts w:ascii="Times New Roman" w:eastAsia="Times New Roman" w:hAnsi="Times New Roman" w:cs="Times New Roman"/>
          <w:sz w:val="28"/>
          <w:szCs w:val="28"/>
          <w:lang w:val="uk-UA" w:eastAsia="ru-RU" w:bidi="en-US"/>
        </w:rPr>
        <w:t>«</w:t>
      </w:r>
      <w:r w:rsidR="00AA7FB9" w:rsidRPr="00AA7FB9">
        <w:rPr>
          <w:rFonts w:ascii="Times New Roman" w:eastAsia="Times New Roman" w:hAnsi="Times New Roman" w:cs="Times New Roman"/>
          <w:sz w:val="28"/>
          <w:szCs w:val="28"/>
          <w:lang w:val="uk-UA" w:eastAsia="ru-RU" w:bidi="en-US"/>
        </w:rPr>
        <w:t>Інжиніринг, або Маленькі винахідники</w:t>
      </w:r>
      <w:r w:rsidR="00AA7FB9">
        <w:rPr>
          <w:rFonts w:ascii="Times New Roman" w:eastAsia="Times New Roman" w:hAnsi="Times New Roman" w:cs="Times New Roman"/>
          <w:sz w:val="28"/>
          <w:szCs w:val="28"/>
          <w:lang w:val="uk-UA" w:eastAsia="ru-RU" w:bidi="en-US"/>
        </w:rPr>
        <w:t>», «</w:t>
      </w:r>
      <w:r w:rsidR="00AA7FB9" w:rsidRPr="00435ABE">
        <w:rPr>
          <w:rFonts w:ascii="Times New Roman" w:eastAsia="Calibri" w:hAnsi="Times New Roman" w:cs="Times New Roman"/>
          <w:sz w:val="28"/>
          <w:szCs w:val="28"/>
          <w:lang w:val="uk-UA"/>
        </w:rPr>
        <w:t>Онлайн комунікація</w:t>
      </w:r>
      <w:r w:rsidR="00AA7FB9">
        <w:rPr>
          <w:rFonts w:ascii="Times New Roman" w:eastAsia="Calibri" w:hAnsi="Times New Roman" w:cs="Times New Roman"/>
          <w:sz w:val="28"/>
          <w:szCs w:val="28"/>
          <w:lang w:val="uk-UA"/>
        </w:rPr>
        <w:t>»,</w:t>
      </w:r>
      <w:r w:rsidR="00AA7FB9" w:rsidRPr="00AA7F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A7FB9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AA7FB9" w:rsidRPr="00435ABE">
        <w:rPr>
          <w:rFonts w:ascii="Times New Roman" w:eastAsia="Calibri" w:hAnsi="Times New Roman" w:cs="Times New Roman"/>
          <w:sz w:val="28"/>
          <w:szCs w:val="28"/>
          <w:lang w:val="uk-UA"/>
        </w:rPr>
        <w:t>Сталий розвиток – інваріантний компонент освітнього процесу</w:t>
      </w:r>
      <w:r w:rsidR="00AA7FB9">
        <w:rPr>
          <w:rFonts w:ascii="Times New Roman" w:eastAsia="Calibri" w:hAnsi="Times New Roman" w:cs="Times New Roman"/>
          <w:sz w:val="28"/>
          <w:szCs w:val="28"/>
          <w:lang w:val="uk-UA"/>
        </w:rPr>
        <w:t>»,</w:t>
      </w:r>
      <w:r w:rsidR="00AA7FB9" w:rsidRPr="00AA7FB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AA7FB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«</w:t>
      </w:r>
      <w:r w:rsidR="00AA7FB9" w:rsidRPr="00C41EB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Партнерська взаємодія педагога з дитиною</w:t>
      </w:r>
      <w:r w:rsidR="00AA7FB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»,</w:t>
      </w:r>
      <w:r w:rsidR="00AA7FB9" w:rsidRPr="00AA7F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A7FB9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AA7FB9" w:rsidRPr="00C41EB7">
        <w:rPr>
          <w:rFonts w:ascii="Times New Roman" w:eastAsia="Calibri" w:hAnsi="Times New Roman" w:cs="Times New Roman"/>
          <w:sz w:val="28"/>
          <w:szCs w:val="28"/>
          <w:lang w:val="uk-UA"/>
        </w:rPr>
        <w:t>Способи пізнання якими користуються діти</w:t>
      </w:r>
      <w:r w:rsidR="00AA7FB9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:rsidR="00750FBB" w:rsidRPr="0088515B" w:rsidRDefault="00750FBB" w:rsidP="00750F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2E43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самоосвіти вихователів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E43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систематично поповнювалась бібліотека методичного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E43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кабінету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E43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дошкільного закладу </w:t>
      </w:r>
      <w:proofErr w:type="spellStart"/>
      <w:r w:rsidRPr="002E43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643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методичними</w:t>
      </w:r>
      <w:proofErr w:type="spellEnd"/>
      <w:r w:rsidRPr="0064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посібниками</w:t>
      </w:r>
      <w:proofErr w:type="spellEnd"/>
      <w:r w:rsidRPr="0064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3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періодичними</w:t>
      </w:r>
      <w:proofErr w:type="spellEnd"/>
      <w:r w:rsidRPr="0064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C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виданнями</w:t>
      </w:r>
      <w:proofErr w:type="spellEnd"/>
      <w:r w:rsidRPr="0064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3C8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іншою</w:t>
      </w:r>
      <w:proofErr w:type="spellEnd"/>
      <w:r w:rsidRPr="0064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професійною</w:t>
      </w:r>
      <w:proofErr w:type="spellEnd"/>
      <w:r w:rsidRPr="0064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C88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літературою</w:t>
      </w:r>
      <w:proofErr w:type="spellEnd"/>
      <w:r w:rsidRPr="00643C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FBB" w:rsidRDefault="00750FBB" w:rsidP="0075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43C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Впроваджуючи інноваційні технології в практику роботи з дітьми педагоги проводять тематичні, комплексні, комбіновані, інтегровані, домінантні, сюжетно-динамічні заняття в залежності від основних ліній розвитку Програми «Дитина», обраного напрямку, що забезпечує високу продуктивність діяльності дітей. Під час таких занять діти розкуті, емоційні, сприймають і вирішують різноманітні пізнавальні та проблемні завдання, активно відповідають на запитання, можуть самостійно робити висновки та узагальнення, висловлюють свої судження.</w:t>
      </w:r>
    </w:p>
    <w:p w:rsidR="00E1480F" w:rsidRPr="00600BBF" w:rsidRDefault="00E1480F" w:rsidP="0075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В період карантину та воєнного стану в закладі була організована дистанційна форма освіти для вихованців. Педагогами проводилися онлайн заняття, надавалися консультації батькам. Для психолого-педагогічної</w:t>
      </w:r>
      <w:r w:rsidR="00600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методичної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підтримки всі</w:t>
      </w:r>
      <w:r w:rsidR="00600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учасник</w:t>
      </w:r>
      <w:r w:rsidR="00600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освітнього процесу були створені</w:t>
      </w:r>
      <w:r w:rsidR="00600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телеграм канал закладу </w:t>
      </w:r>
      <w:r w:rsidRPr="00600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“</w:t>
      </w:r>
      <w:r w:rsidR="00600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Співпраця педагогів закладу на період дистанційної роботи</w:t>
      </w:r>
      <w:r w:rsidRPr="00600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”</w:t>
      </w:r>
      <w:r w:rsidR="00600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фейсбук сторінка</w:t>
      </w:r>
      <w:r w:rsidRPr="00600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“</w:t>
      </w:r>
      <w:r w:rsidR="00600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Соціальна та психологічна підтримка родин ДНЗ 71</w:t>
      </w:r>
      <w:r w:rsidRPr="00600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”</w:t>
      </w:r>
      <w:r w:rsidR="00600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групові чати у соціальних мережах </w:t>
      </w:r>
      <w:proofErr w:type="spellStart"/>
      <w:r w:rsidR="00600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вайбер</w:t>
      </w:r>
      <w:proofErr w:type="spellEnd"/>
      <w:r w:rsidR="00600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телеграм. Щомісяця до роботи онлайн приєднувалося до 180 родин. </w:t>
      </w:r>
    </w:p>
    <w:p w:rsidR="00E77E93" w:rsidRPr="00EB70FE" w:rsidRDefault="00FC2923" w:rsidP="00EB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77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Співпраця ДНЗ №71</w:t>
      </w:r>
      <w:r w:rsidR="00E77E93" w:rsidRPr="001E5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E77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спеціалізованої школи №304</w:t>
      </w:r>
      <w:r w:rsidR="00E77E93" w:rsidRPr="001E5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велась на належному рівні , відповідно до пл</w:t>
      </w:r>
      <w:r w:rsidR="00E77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ану «Наступність у роботі ДНЗ№71 та СШ№304</w:t>
      </w:r>
      <w:r w:rsidR="00E77E93" w:rsidRPr="001E5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виконання якого дотримувалися як вихователі так і вчителі. </w:t>
      </w:r>
      <w:proofErr w:type="spellStart"/>
      <w:r w:rsidR="00E77E93" w:rsidRPr="00A12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Задля</w:t>
      </w:r>
      <w:proofErr w:type="spellEnd"/>
      <w:r w:rsidR="00E77E93" w:rsidRPr="00A12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7E93" w:rsidRPr="00A12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="00E77E93" w:rsidRPr="00A12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7E93" w:rsidRPr="00A12A9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="00E77E93" w:rsidRPr="00A12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7E93" w:rsidRPr="00A12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="00E77E93" w:rsidRPr="00A12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7E93" w:rsidRPr="00A12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закладу проводились </w:t>
      </w:r>
      <w:proofErr w:type="spellStart"/>
      <w:r w:rsidR="00E77E93" w:rsidRPr="00A12A9A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E77E93" w:rsidRPr="00A12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7E93" w:rsidRPr="00A12A9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="00E77E93" w:rsidRPr="00A12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7E93" w:rsidRPr="00A12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бесіди</w:t>
      </w:r>
      <w:proofErr w:type="spellEnd"/>
      <w:r w:rsidR="00E77E93" w:rsidRPr="00A12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школу, </w:t>
      </w:r>
      <w:proofErr w:type="spellStart"/>
      <w:r w:rsidR="00E77E93" w:rsidRPr="00A12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майбутнє</w:t>
      </w:r>
      <w:proofErr w:type="spellEnd"/>
      <w:r w:rsidR="00E77E93" w:rsidRPr="00A12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7E93" w:rsidRPr="00A12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E77E93" w:rsidRPr="00A12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E77E93" w:rsidRPr="00A12A9A">
        <w:rPr>
          <w:rFonts w:ascii="Times New Roman" w:eastAsia="Times New Roman" w:hAnsi="Times New Roman" w:cs="Times New Roman"/>
          <w:sz w:val="28"/>
          <w:szCs w:val="28"/>
          <w:lang w:eastAsia="ru-RU"/>
        </w:rPr>
        <w:t>ній</w:t>
      </w:r>
      <w:proofErr w:type="spellEnd"/>
      <w:r w:rsidR="00E77E93" w:rsidRPr="00A12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7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проведені</w:t>
      </w:r>
      <w:r w:rsidR="00E77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7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онлайн-екскурсії до школи.</w:t>
      </w:r>
    </w:p>
    <w:p w:rsidR="00BE2FFF" w:rsidRPr="00E77E93" w:rsidRDefault="00BE2FFF" w:rsidP="00E77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BE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виконання Конституції України; Законів України «Про державну допомогу сім’ям», «Про охорону дитинства», «Про соціальні послуги», Національної програми «Діти України», програми «Освіта. Україна XXI століття», згідно правил опіки та піклування, з метою збереження фізичного і психічного здоров’я дітей, їхнього всебічного розвитку та соціального </w:t>
      </w:r>
      <w:r w:rsidRPr="00BE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захисту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FA1225">
        <w:rPr>
          <w:rFonts w:ascii="Times New Roman" w:hAnsi="Times New Roman" w:cs="Times New Roman"/>
          <w:sz w:val="28"/>
          <w:szCs w:val="28"/>
          <w:lang w:val="uk-UA"/>
        </w:rPr>
        <w:t xml:space="preserve">в закладі </w:t>
      </w:r>
      <w:r w:rsidR="00AC75F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C75F7" w:rsidRPr="00BE2FFF">
        <w:rPr>
          <w:rFonts w:ascii="Times New Roman" w:hAnsi="Times New Roman" w:cs="Times New Roman"/>
          <w:sz w:val="28"/>
          <w:szCs w:val="28"/>
          <w:lang w:val="uk-UA"/>
        </w:rPr>
        <w:t>твор</w:t>
      </w:r>
      <w:r w:rsidR="00FA1225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="00AC75F7" w:rsidRPr="00BE2FFF">
        <w:rPr>
          <w:rFonts w:ascii="Times New Roman" w:hAnsi="Times New Roman" w:cs="Times New Roman"/>
          <w:sz w:val="28"/>
          <w:szCs w:val="28"/>
          <w:lang w:val="uk-UA"/>
        </w:rPr>
        <w:t xml:space="preserve"> банк даних соціально-незахищених сімей</w:t>
      </w:r>
      <w:r w:rsidR="00AC75F7">
        <w:rPr>
          <w:rFonts w:ascii="Times New Roman" w:hAnsi="Times New Roman" w:cs="Times New Roman"/>
          <w:sz w:val="28"/>
          <w:szCs w:val="28"/>
          <w:lang w:val="uk-UA"/>
        </w:rPr>
        <w:t xml:space="preserve"> вихованців ДНЗ</w:t>
      </w:r>
      <w:r w:rsidR="00FE3A1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B2A8D" w:rsidRPr="00AB2A8D" w:rsidRDefault="00AB2A8D" w:rsidP="006C7F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7AAF">
        <w:rPr>
          <w:rFonts w:ascii="Times New Roman" w:hAnsi="Times New Roman" w:cs="Times New Roman"/>
          <w:b/>
          <w:sz w:val="28"/>
          <w:szCs w:val="28"/>
          <w:lang w:val="uk-UA"/>
        </w:rPr>
        <w:t>Соціальний паспорт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29"/>
        <w:gridCol w:w="1843"/>
      </w:tblGrid>
      <w:tr w:rsidR="00AC75F7" w:rsidRPr="00AC75F7" w:rsidTr="00AC75F7">
        <w:tc>
          <w:tcPr>
            <w:tcW w:w="6629" w:type="dxa"/>
          </w:tcPr>
          <w:p w:rsidR="00AC75F7" w:rsidRPr="00AC75F7" w:rsidRDefault="00AC75F7" w:rsidP="00AC75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C7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Пільгова категорія</w:t>
            </w:r>
          </w:p>
        </w:tc>
        <w:tc>
          <w:tcPr>
            <w:tcW w:w="1843" w:type="dxa"/>
          </w:tcPr>
          <w:p w:rsidR="00AC75F7" w:rsidRPr="00AC75F7" w:rsidRDefault="00AC75F7" w:rsidP="00AC75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C7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кількість </w:t>
            </w:r>
          </w:p>
        </w:tc>
      </w:tr>
      <w:tr w:rsidR="00AC75F7" w:rsidRPr="00AC75F7" w:rsidTr="00AC75F7">
        <w:tc>
          <w:tcPr>
            <w:tcW w:w="6629" w:type="dxa"/>
          </w:tcPr>
          <w:p w:rsidR="00AC75F7" w:rsidRPr="00AC75F7" w:rsidRDefault="004242EC" w:rsidP="00AC75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AC75F7" w:rsidRPr="00AC75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іти чорнобильців</w:t>
            </w:r>
          </w:p>
        </w:tc>
        <w:tc>
          <w:tcPr>
            <w:tcW w:w="1843" w:type="dxa"/>
          </w:tcPr>
          <w:p w:rsidR="00AC75F7" w:rsidRPr="00431E1D" w:rsidRDefault="002D3F9C" w:rsidP="00431E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073C77" w:rsidRPr="00AC75F7" w:rsidTr="00AC75F7">
        <w:tc>
          <w:tcPr>
            <w:tcW w:w="6629" w:type="dxa"/>
          </w:tcPr>
          <w:p w:rsidR="00073C77" w:rsidRPr="00AC75F7" w:rsidRDefault="004242EC" w:rsidP="00AC75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073C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итина інвалід</w:t>
            </w:r>
          </w:p>
        </w:tc>
        <w:tc>
          <w:tcPr>
            <w:tcW w:w="1843" w:type="dxa"/>
          </w:tcPr>
          <w:p w:rsidR="00073C77" w:rsidRPr="002E77CD" w:rsidRDefault="00431E1D" w:rsidP="00431E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AC75F7" w:rsidRPr="00AC75F7" w:rsidTr="00AC75F7">
        <w:tc>
          <w:tcPr>
            <w:tcW w:w="6629" w:type="dxa"/>
          </w:tcPr>
          <w:p w:rsidR="00AC75F7" w:rsidRPr="00BA1826" w:rsidRDefault="00AC75F7" w:rsidP="00AC75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1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багатодітні</w:t>
            </w:r>
          </w:p>
        </w:tc>
        <w:tc>
          <w:tcPr>
            <w:tcW w:w="1843" w:type="dxa"/>
          </w:tcPr>
          <w:p w:rsidR="00AC75F7" w:rsidRPr="002E77CD" w:rsidRDefault="00431E1D" w:rsidP="00431E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  <w:r w:rsidR="00AC75F7" w:rsidRPr="00073C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родин</w:t>
            </w:r>
          </w:p>
        </w:tc>
      </w:tr>
      <w:tr w:rsidR="00AC75F7" w:rsidRPr="00AC75F7" w:rsidTr="00AC75F7">
        <w:tc>
          <w:tcPr>
            <w:tcW w:w="6629" w:type="dxa"/>
          </w:tcPr>
          <w:p w:rsidR="00AC75F7" w:rsidRPr="00BA1826" w:rsidRDefault="00AC75F7" w:rsidP="00AC75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1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діти батьків, учасників військових дій в зоні АТО</w:t>
            </w:r>
          </w:p>
        </w:tc>
        <w:tc>
          <w:tcPr>
            <w:tcW w:w="1843" w:type="dxa"/>
          </w:tcPr>
          <w:p w:rsidR="00AC75F7" w:rsidRPr="00073C77" w:rsidRDefault="00F024DE" w:rsidP="00431E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73C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431E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AC75F7" w:rsidRPr="00073C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C75F7" w:rsidRPr="00AC75F7" w:rsidTr="00AC75F7">
        <w:tc>
          <w:tcPr>
            <w:tcW w:w="6629" w:type="dxa"/>
          </w:tcPr>
          <w:p w:rsidR="00AC75F7" w:rsidRPr="00AC75F7" w:rsidRDefault="00431E1D" w:rsidP="00AC75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діти </w:t>
            </w:r>
            <w:r w:rsidR="00AC75F7" w:rsidRPr="00AC75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напівсироти</w:t>
            </w:r>
          </w:p>
        </w:tc>
        <w:tc>
          <w:tcPr>
            <w:tcW w:w="1843" w:type="dxa"/>
          </w:tcPr>
          <w:p w:rsidR="00AC75F7" w:rsidRPr="00073C77" w:rsidRDefault="006F7AAF" w:rsidP="00431E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73C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EF0A1A" w:rsidRPr="00073C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C75F7" w:rsidRPr="00AC75F7" w:rsidTr="00AC75F7">
        <w:tc>
          <w:tcPr>
            <w:tcW w:w="6629" w:type="dxa"/>
          </w:tcPr>
          <w:p w:rsidR="00AC75F7" w:rsidRPr="00AC75F7" w:rsidRDefault="00AC75F7" w:rsidP="00AC75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75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діти батьків, що є вимушено тимчасово переміщені</w:t>
            </w:r>
          </w:p>
        </w:tc>
        <w:tc>
          <w:tcPr>
            <w:tcW w:w="1843" w:type="dxa"/>
          </w:tcPr>
          <w:p w:rsidR="00AC75F7" w:rsidRPr="00073C77" w:rsidRDefault="00073C77" w:rsidP="00431E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73C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431E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</w:tbl>
    <w:p w:rsidR="00AC75F7" w:rsidRDefault="00AC75F7" w:rsidP="006C7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AC75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таких дітей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організовували </w:t>
      </w:r>
      <w:r w:rsidRPr="00AC75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безкоштовне відвідування лялькових вистав,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проходили</w:t>
      </w:r>
      <w:r w:rsidRPr="00AC75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дошкільному закладі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Діти були учасниками спортивних свят, розваг.</w:t>
      </w:r>
      <w:r w:rsidR="00FA12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Отримували новорічні, </w:t>
      </w:r>
      <w:r w:rsidR="00AB2A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різдвяні подарунки</w:t>
      </w:r>
      <w:r w:rsidR="00FA12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B2A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C75F7" w:rsidRDefault="00AC75F7" w:rsidP="006C7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Батьки маю</w:t>
      </w:r>
      <w:r w:rsidR="00FE3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пільги в оплаті </w:t>
      </w:r>
      <w:r w:rsidR="00B34D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харчування,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охоронних послуг закладу</w:t>
      </w:r>
      <w:r w:rsidR="00B34D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461DF" w:rsidRPr="00B27FF5" w:rsidRDefault="00B461DF" w:rsidP="00B46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7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пунктів 6-8, підпункту 10.7 рішення Київської міської ради від 09.10.2014 №271/271 «Про надання додаткових гарантій </w:t>
      </w:r>
      <w:r w:rsidR="00835827" w:rsidRPr="00B27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B27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часникам антитерористичної операції та членам їх сімей» (зі змінами та доповненнями), керуючись наказом управління освіти молоді і спорту від </w:t>
      </w:r>
      <w:r w:rsidRPr="00B4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</w:t>
      </w:r>
      <w:r w:rsidRPr="00B27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.05.2015 р. № 138 « Про падання пільг учасникам антитерористичної операції та членам їх сімей» з метою забезпечення додаткових заходів щодо соціального захисту киян - учасників антитерористичної операції та членів сімей загиблих (померлих) киян, які брали участь в проведенні антитерористичної операції,</w:t>
      </w:r>
      <w:r w:rsidRPr="00B27FF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6F7AAF" w:rsidRPr="00B27FF5">
        <w:rPr>
          <w:rFonts w:ascii="Times New Roman" w:eastAsia="Times New Roman" w:hAnsi="Times New Roman" w:cs="Times New Roman"/>
          <w:sz w:val="28"/>
          <w:szCs w:val="24"/>
          <w:lang w:val="uk-UA"/>
        </w:rPr>
        <w:t>1</w:t>
      </w:r>
      <w:r w:rsidR="00431E1D">
        <w:rPr>
          <w:rFonts w:ascii="Times New Roman" w:eastAsia="Times New Roman" w:hAnsi="Times New Roman" w:cs="Times New Roman"/>
          <w:sz w:val="28"/>
          <w:szCs w:val="24"/>
          <w:lang w:val="uk-UA"/>
        </w:rPr>
        <w:t>6</w:t>
      </w:r>
      <w:r w:rsidRPr="00B27FF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родинам закладу встановлено додаткову пільгу щодо батьківської плати за харчування – 1 грн в місяць. Багатодітні родини </w:t>
      </w:r>
      <w:r w:rsidR="006F7AAF" w:rsidRPr="00B27FF5">
        <w:rPr>
          <w:rFonts w:ascii="Times New Roman" w:eastAsia="Times New Roman" w:hAnsi="Times New Roman" w:cs="Times New Roman"/>
          <w:sz w:val="28"/>
          <w:szCs w:val="24"/>
          <w:lang w:val="uk-UA"/>
        </w:rPr>
        <w:t>(21</w:t>
      </w:r>
      <w:r w:rsidR="00671EC0" w:rsidRPr="00B27FF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) - </w:t>
      </w:r>
      <w:r w:rsidRPr="00B27FF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сплачують 50% оплати за харчування дитини в ДНЗ. </w:t>
      </w:r>
    </w:p>
    <w:p w:rsidR="00FA1225" w:rsidRDefault="00B461DF" w:rsidP="006C7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27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C7F8A" w:rsidRPr="006C7F8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Згідно із Законом України «Про охорону праці» у дошкільному закладі здійснюється робота з охорони праці і техніки безпеки, призначені відповідальні з питань охорони праці, затверджені інструкції з безпеки на робочому місці і безпеки організації життєдіяльно</w:t>
      </w:r>
      <w:r w:rsidR="00D057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сті дітей та учасників освітньо</w:t>
      </w:r>
      <w:r w:rsidR="00F452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</w:t>
      </w:r>
      <w:r w:rsidR="006C7F8A" w:rsidRPr="006C7F8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процесу. </w:t>
      </w:r>
    </w:p>
    <w:p w:rsidR="006C7F8A" w:rsidRPr="006C7F8A" w:rsidRDefault="00E031CB" w:rsidP="006C7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</w:t>
      </w:r>
      <w:r w:rsidR="002E77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період роботи ДНЗ у 202</w:t>
      </w:r>
      <w:r w:rsidR="00431E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 w:rsidR="002E77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-202</w:t>
      </w:r>
      <w:r w:rsidR="00431E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FA122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6C7F8A" w:rsidRPr="006C7F8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н.р</w:t>
      </w:r>
      <w:proofErr w:type="spellEnd"/>
      <w:r w:rsidR="006C7F8A" w:rsidRPr="006C7F8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нещасних вип</w:t>
      </w:r>
      <w:r w:rsidR="000E47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адків з дітьми</w:t>
      </w:r>
      <w:r w:rsidR="00600B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0E47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під час освітньо</w:t>
      </w:r>
      <w:r w:rsidR="00600B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 процесу,</w:t>
      </w:r>
      <w:bookmarkStart w:id="0" w:name="_GoBack"/>
      <w:bookmarkEnd w:id="0"/>
      <w:r w:rsidR="00600B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C7F8A" w:rsidRPr="006C7F8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 робітниками на робочому місці не відбувалося.</w:t>
      </w:r>
    </w:p>
    <w:p w:rsidR="006C7F8A" w:rsidRPr="006C7F8A" w:rsidRDefault="006C7F8A" w:rsidP="006C7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C7F8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Колектив бере участь у розробці та обговоренні комплексних планів щодо покращення умов праці, санітарно – оздоровчих заходів, охорони довкілля і вживає заходів щодо їх виконання.</w:t>
      </w:r>
    </w:p>
    <w:p w:rsidR="006C7F8A" w:rsidRPr="006C7F8A" w:rsidRDefault="000E4793" w:rsidP="006C7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В закладі створені сприятливі </w:t>
      </w:r>
      <w:proofErr w:type="spellStart"/>
      <w:r w:rsidR="006C7F8A"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умови</w:t>
      </w:r>
      <w:proofErr w:type="spellEnd"/>
      <w:r w:rsidR="006C7F8A"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proofErr w:type="spellStart"/>
      <w:r w:rsidR="006C7F8A"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праці</w:t>
      </w:r>
      <w:proofErr w:type="spellEnd"/>
      <w:r w:rsidR="006C7F8A"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="006C7F8A"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освітньо</w:t>
      </w:r>
      <w:proofErr w:type="spellEnd"/>
      <w:r w:rsidR="006C7F8A"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="006C7F8A"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виховної</w:t>
      </w:r>
      <w:proofErr w:type="spellEnd"/>
      <w:r w:rsidR="006C7F8A"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7F8A"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діяльності</w:t>
      </w:r>
      <w:proofErr w:type="spellEnd"/>
      <w:r w:rsidR="006C7F8A"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7F8A"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членів</w:t>
      </w:r>
      <w:proofErr w:type="spellEnd"/>
      <w:r w:rsidR="006C7F8A"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трудового </w:t>
      </w:r>
      <w:proofErr w:type="spellStart"/>
      <w:r w:rsidR="006C7F8A"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колективу</w:t>
      </w:r>
      <w:proofErr w:type="spellEnd"/>
      <w:r w:rsidR="006C7F8A"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C7F8A" w:rsidRPr="006C7F8A" w:rsidRDefault="006C7F8A" w:rsidP="006C7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складанні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річного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плану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роботи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плануються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заходи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щодо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організації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роботи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охорони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праці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збереження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життя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здоров</w:t>
      </w:r>
      <w:r w:rsidR="009C53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’</w:t>
      </w:r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працівників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попередження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дитячого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дорослого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травматизму.</w:t>
      </w:r>
    </w:p>
    <w:p w:rsidR="006C7F8A" w:rsidRPr="009C53FC" w:rsidRDefault="006C7F8A" w:rsidP="006C7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Забезпечено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проведення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первинного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E47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повторного </w:t>
      </w:r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інших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видів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інструктажів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техніки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безпеки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Травматичних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нещасних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випадків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r w:rsidR="000E47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даний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період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роботи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дошкільного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закладу не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було</w:t>
      </w:r>
      <w:proofErr w:type="spellEnd"/>
      <w:r w:rsidR="009C53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6C7F8A" w:rsidRPr="006C7F8A" w:rsidRDefault="006C7F8A" w:rsidP="006C7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02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Забезпечене соціальне страхування всіх працівників від нещасних випадків, професійних захворювань. Здійснюються виплати з фонду соціального страхування за період тимчасової непрацездатності працівників.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Всі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працівники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закладу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забезпечені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спецодягом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достатній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кількості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C7F8A" w:rsidRPr="006C7F8A" w:rsidRDefault="006C7F8A" w:rsidP="006C7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Організовано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проводяться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прийомі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роботу і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періодичні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двічі</w:t>
      </w:r>
      <w:proofErr w:type="spellEnd"/>
      <w:proofErr w:type="gram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рік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медичні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огляди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працівників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C7F8A" w:rsidRPr="006C7F8A" w:rsidRDefault="006C7F8A" w:rsidP="006C7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Профспілковий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комітет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участь у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розробці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комплексних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заходів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щодо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досягнення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встановлених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нормативів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охорони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праці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роботі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комісії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атестації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посадових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осіб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знання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ними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нормативних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актів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охорони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праці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C7F8A" w:rsidRPr="006C7F8A" w:rsidRDefault="006C7F8A" w:rsidP="006C7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Робота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педагогічного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колективу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всіх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робітників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ДНЗ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щодо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профілактики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дитячого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травматизму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будується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Базовому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компоненті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дошкільної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освіти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який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спрямовує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роботу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педагогів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формування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дошкільників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певної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життєвої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позиції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елементарної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життєвої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компетентності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Тільки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систематична робота з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дітьми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щодо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безпеки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життєдіяльності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виробити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дитячій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свідомості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стереотипи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безпеки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життєвому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середовищі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Тому робота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нашого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дошкільного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закладу з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профілактики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дитячого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травматизму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має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такі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завдання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C7F8A" w:rsidRPr="006C7F8A" w:rsidRDefault="006C7F8A" w:rsidP="006C7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поліпшення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якості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16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освітньої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роботи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дітьми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щодо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питань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особистої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безпеки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захисту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життя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C7F8A" w:rsidRPr="006C7F8A" w:rsidRDefault="006C7F8A" w:rsidP="006C7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удосконалення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теоретичних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знань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практичних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навичок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вихователів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щодо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формування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дошкільників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ціннісного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ставлення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власного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здоровя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життя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C7F8A" w:rsidRPr="006C7F8A" w:rsidRDefault="006C7F8A" w:rsidP="006C7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пропагування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здорового способу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життя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серед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батьків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C7F8A" w:rsidRPr="006C7F8A" w:rsidRDefault="006C7F8A" w:rsidP="006C7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Протипожежна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безпека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дошкільному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навчальному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закладі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посідає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важливе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місце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організації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всієї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роботи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охорони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праці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Розроблено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акуації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випадок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пожежі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Проводяться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тренінги з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евакуаці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ї</w:t>
      </w:r>
      <w:r w:rsidR="009C5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="009C5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випадок</w:t>
      </w:r>
      <w:proofErr w:type="spellEnd"/>
      <w:r w:rsidR="009C5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C5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виникнення</w:t>
      </w:r>
      <w:proofErr w:type="spellEnd"/>
      <w:r w:rsidR="009C5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C5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пожеж</w:t>
      </w:r>
      <w:proofErr w:type="spellEnd"/>
      <w:r w:rsidR="009C5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C53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иждень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пожежної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безпеки</w:t>
      </w:r>
      <w:proofErr w:type="spellEnd"/>
      <w:r w:rsidR="009C53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="009C5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Тиж</w:t>
      </w:r>
      <w:proofErr w:type="spellEnd"/>
      <w:r w:rsidR="009C53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ні</w:t>
      </w:r>
      <w:r w:rsidR="009C5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C5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безпеки</w:t>
      </w:r>
      <w:proofErr w:type="spellEnd"/>
      <w:r w:rsidR="009C53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наказ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</w:t>
      </w:r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</w:t>
      </w:r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ДНЗ. </w:t>
      </w:r>
    </w:p>
    <w:p w:rsidR="006C7F8A" w:rsidRPr="006C7F8A" w:rsidRDefault="006C7F8A" w:rsidP="006C7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Охорона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життя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збереження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зміцнення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фізичного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психічного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здоров</w:t>
      </w:r>
      <w:r w:rsidR="009C53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’</w:t>
      </w:r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важливе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завдання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дошкільного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закладу.</w:t>
      </w:r>
    </w:p>
    <w:p w:rsidR="006C7F8A" w:rsidRPr="006C7F8A" w:rsidRDefault="006C7F8A" w:rsidP="006C7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дошкільному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закладі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здійснюється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соціальний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захист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працівників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C7F8A" w:rsidRPr="006C7F8A" w:rsidRDefault="006C7F8A" w:rsidP="006C7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Між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адміністрацією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трудовим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колективом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закладу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складений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Колективний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договір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Цей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договір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є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нормативним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актом, на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підставі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якого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здійснюється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регулювання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соціально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економічних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виробничих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трудових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відносин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C7F8A" w:rsidRPr="006C7F8A" w:rsidRDefault="000E4793" w:rsidP="006C7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соціально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proofErr w:type="spellStart"/>
      <w:r w:rsidR="006C7F8A"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трудових</w:t>
      </w:r>
      <w:proofErr w:type="spellEnd"/>
      <w:r w:rsidR="006C7F8A"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7F8A"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пільг</w:t>
      </w:r>
      <w:proofErr w:type="spellEnd"/>
      <w:r w:rsidR="006C7F8A"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6C7F8A"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гарантій</w:t>
      </w:r>
      <w:proofErr w:type="spellEnd"/>
      <w:r w:rsidR="006C7F8A"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6C7F8A"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компенсацій</w:t>
      </w:r>
      <w:proofErr w:type="spellEnd"/>
      <w:r w:rsidR="006C7F8A"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7F8A"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адміністрація</w:t>
      </w:r>
      <w:proofErr w:type="spellEnd"/>
      <w:r w:rsidR="006C7F8A"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орган </w:t>
      </w:r>
      <w:proofErr w:type="spellStart"/>
      <w:r w:rsidR="006C7F8A"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профспілкової</w:t>
      </w:r>
      <w:proofErr w:type="spellEnd"/>
      <w:r w:rsidR="006C7F8A"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7F8A"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первинної</w:t>
      </w:r>
      <w:proofErr w:type="spellEnd"/>
      <w:r w:rsidR="006C7F8A"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7F8A"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організації</w:t>
      </w:r>
      <w:proofErr w:type="spellEnd"/>
      <w:r w:rsidR="006C7F8A"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7F8A"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забезпечують</w:t>
      </w:r>
      <w:proofErr w:type="spellEnd"/>
      <w:r w:rsidR="006C7F8A"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7F8A"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належні</w:t>
      </w:r>
      <w:proofErr w:type="spellEnd"/>
      <w:r w:rsidR="006C7F8A"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7F8A"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умови</w:t>
      </w:r>
      <w:proofErr w:type="spellEnd"/>
      <w:r w:rsidR="006C7F8A"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7F8A"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соціального</w:t>
      </w:r>
      <w:proofErr w:type="spellEnd"/>
      <w:r w:rsidR="006C7F8A"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7F8A"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захисту</w:t>
      </w:r>
      <w:proofErr w:type="spellEnd"/>
      <w:r w:rsidR="006C7F8A"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7F8A"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працівників</w:t>
      </w:r>
      <w:proofErr w:type="spellEnd"/>
      <w:r w:rsidR="006C7F8A"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C7F8A" w:rsidRPr="006C7F8A" w:rsidRDefault="006C7F8A" w:rsidP="006C7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Зобов’язання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адміністрації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передбачені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колективним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договор</w:t>
      </w:r>
      <w:r w:rsidR="00835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ом, </w:t>
      </w:r>
      <w:proofErr w:type="spellStart"/>
      <w:r w:rsidR="00835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ретельно</w:t>
      </w:r>
      <w:proofErr w:type="spellEnd"/>
      <w:r w:rsidR="00835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35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виконуються</w:t>
      </w:r>
      <w:proofErr w:type="spellEnd"/>
      <w:r w:rsidR="00835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358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</w:t>
      </w:r>
      <w:r w:rsidR="002E7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2E77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431E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 w:rsidR="00E03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2E77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431E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навчальному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році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вчасно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виплачувались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заробітна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плата і аванс,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всі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отримують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доплату за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вислугу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років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отримали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грошову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винагороду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Дня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працівників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освіти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всі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працівники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отримують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матеріальну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допомогу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оздоровлення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відпустки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теж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повному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обсязі</w:t>
      </w:r>
      <w:proofErr w:type="spellEnd"/>
      <w:r w:rsidRPr="006C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E5204" w:rsidRPr="001A5AA7" w:rsidRDefault="001E5204" w:rsidP="001E5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виконання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вимог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фізичного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виховання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дошкільного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віку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робота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велася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декількох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напрямах</w:t>
      </w:r>
      <w:proofErr w:type="spellEnd"/>
      <w:r w:rsidR="009C53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відповідно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Законів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України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дошкільну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освіту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«Про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фізичну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культуру і спорт»,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Положення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організацію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фізичного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виховання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масового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спорту в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дошкільних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загальноосвітніх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професійно-технічних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навчальних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закладах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України</w:t>
      </w:r>
      <w:proofErr w:type="spellEnd"/>
      <w:r w:rsidR="001A5A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1E5204" w:rsidRPr="001E5204" w:rsidRDefault="001E5204" w:rsidP="001E5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Вирішенню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завдань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фізичного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розвитку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дусі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відповідального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ставлення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власного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здоров′я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профілактики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захворюваності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сприяли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E5204" w:rsidRPr="001E5204" w:rsidRDefault="001E5204" w:rsidP="001E5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систематичне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медико-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педагогічне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вивчення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організації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1E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освітнього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процесу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здійснення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постійного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контролю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адміністрації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дотриманням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рухового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режиму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протягом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дня та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розподілом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психофізичного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навантаження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заняттях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фізкультури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E5204" w:rsidRPr="001E5204" w:rsidRDefault="001E5204" w:rsidP="001E5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Велику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увагу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протягом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навчального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колектив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дошкільного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закладу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приділив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формуванню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здоров’язберігаючої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компетентності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E5204" w:rsidRPr="001E5204" w:rsidRDefault="001E5204" w:rsidP="001E5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Ефективність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оздоровчих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заходів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визначалася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поєднанням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комплексної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інтенсивної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оздоровчо-профілактичної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роботи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корекційно-педагогічними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заходами в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умовах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звичайного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режиму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життя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дошкільників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E5204" w:rsidRPr="001E5204" w:rsidRDefault="001E5204" w:rsidP="001E5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Результати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роботи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розглядались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педраді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виробничій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нараді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раді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ДНЗ та на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педгодинах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E5204" w:rsidRPr="001E5204" w:rsidRDefault="001E5204" w:rsidP="001E5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Серед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багатьох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чинників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забезпечує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необхідний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рівень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фізичного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психічного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розвитку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дитини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одним з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головних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є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раціональний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режим.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Основним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принципом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правильної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організації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режиму дня є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його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відповідність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віковим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психофізичним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особливостям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дошкільника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Вона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обумовлюється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задоволенням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потреб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організму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сні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відпочинку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їжі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діяльності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рухах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тому режим дня для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різного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віку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дошкільному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закладі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підібраний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згідно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віку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дитини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57984" w:rsidRDefault="00967A68" w:rsidP="00157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Щоквартально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медичн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им</w:t>
      </w:r>
      <w:proofErr w:type="spellEnd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персоналом </w:t>
      </w:r>
      <w:proofErr w:type="spellStart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проводився</w:t>
      </w:r>
      <w:proofErr w:type="spellEnd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аналіз</w:t>
      </w:r>
      <w:proofErr w:type="spellEnd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стану </w:t>
      </w:r>
      <w:proofErr w:type="spellStart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захворюваності</w:t>
      </w:r>
      <w:proofErr w:type="spellEnd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</w:t>
      </w:r>
      <w:proofErr w:type="spellStart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здоров’я</w:t>
      </w:r>
      <w:proofErr w:type="spellEnd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Педагогами </w:t>
      </w:r>
      <w:proofErr w:type="spellStart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враховувалися</w:t>
      </w:r>
      <w:proofErr w:type="spellEnd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</w:t>
      </w:r>
      <w:proofErr w:type="spellEnd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показники</w:t>
      </w:r>
      <w:proofErr w:type="spellEnd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</w:t>
      </w:r>
      <w:proofErr w:type="spellEnd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 </w:t>
      </w:r>
      <w:proofErr w:type="spellStart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проведення</w:t>
      </w:r>
      <w:proofErr w:type="spellEnd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занять з </w:t>
      </w:r>
      <w:proofErr w:type="spellStart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фізичної</w:t>
      </w:r>
      <w:proofErr w:type="spellEnd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культури</w:t>
      </w:r>
      <w:proofErr w:type="spellEnd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організації</w:t>
      </w:r>
      <w:proofErr w:type="spellEnd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рухового</w:t>
      </w:r>
      <w:proofErr w:type="spellEnd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режиму </w:t>
      </w:r>
      <w:proofErr w:type="spellStart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продовж</w:t>
      </w:r>
      <w:proofErr w:type="spellEnd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дня, </w:t>
      </w:r>
      <w:proofErr w:type="spellStart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загартовуючих</w:t>
      </w:r>
      <w:proofErr w:type="spellEnd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заходів</w:t>
      </w:r>
      <w:proofErr w:type="spellEnd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рухливих</w:t>
      </w:r>
      <w:proofErr w:type="spellEnd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ігор</w:t>
      </w:r>
      <w:proofErr w:type="spellEnd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тощо</w:t>
      </w:r>
      <w:proofErr w:type="spellEnd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 </w:t>
      </w:r>
      <w:proofErr w:type="spellStart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кожній</w:t>
      </w:r>
      <w:proofErr w:type="spellEnd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віковій</w:t>
      </w:r>
      <w:proofErr w:type="spellEnd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групі</w:t>
      </w:r>
      <w:proofErr w:type="spellEnd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результатами </w:t>
      </w:r>
      <w:proofErr w:type="spellStart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обстеження</w:t>
      </w:r>
      <w:proofErr w:type="spellEnd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спеціалістами</w:t>
      </w:r>
      <w:proofErr w:type="spellEnd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антропометричними</w:t>
      </w:r>
      <w:proofErr w:type="spellEnd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вимірюваннями</w:t>
      </w:r>
      <w:proofErr w:type="spellEnd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наявний</w:t>
      </w:r>
      <w:proofErr w:type="spellEnd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листок </w:t>
      </w:r>
      <w:proofErr w:type="spellStart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здоров’я</w:t>
      </w:r>
      <w:proofErr w:type="spellEnd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вихованців</w:t>
      </w:r>
      <w:proofErr w:type="spellEnd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згідно</w:t>
      </w:r>
      <w:proofErr w:type="spellEnd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яким</w:t>
      </w:r>
      <w:proofErr w:type="spellEnd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проводилось </w:t>
      </w:r>
      <w:proofErr w:type="spellStart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маркування</w:t>
      </w:r>
      <w:proofErr w:type="spellEnd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меблів</w:t>
      </w:r>
      <w:proofErr w:type="spellEnd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здійснювався</w:t>
      </w:r>
      <w:proofErr w:type="spellEnd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індивідуальний</w:t>
      </w:r>
      <w:proofErr w:type="spellEnd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підхід</w:t>
      </w:r>
      <w:proofErr w:type="spellEnd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</w:t>
      </w:r>
      <w:proofErr w:type="spellEnd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 </w:t>
      </w:r>
      <w:proofErr w:type="spellStart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фізкультурно-оздоровчої</w:t>
      </w:r>
      <w:proofErr w:type="spellEnd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роботи</w:t>
      </w:r>
      <w:proofErr w:type="spellEnd"/>
      <w:r w:rsidR="001E5204"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57616" w:rsidRPr="00157984" w:rsidRDefault="00835827" w:rsidP="00FA6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8B9">
        <w:rPr>
          <w:rFonts w:ascii="Times New Roman" w:hAnsi="Times New Roman" w:cs="Times New Roman"/>
          <w:b/>
          <w:sz w:val="28"/>
          <w:szCs w:val="28"/>
          <w:lang w:val="uk-UA"/>
        </w:rPr>
        <w:t>Ан</w:t>
      </w:r>
      <w:r w:rsidR="00967A68" w:rsidRPr="008F38B9">
        <w:rPr>
          <w:rFonts w:ascii="Times New Roman" w:hAnsi="Times New Roman" w:cs="Times New Roman"/>
          <w:b/>
          <w:sz w:val="28"/>
          <w:szCs w:val="28"/>
          <w:lang w:val="uk-UA"/>
        </w:rPr>
        <w:t>аліз відвідування ДНЗ у 202</w:t>
      </w:r>
      <w:r w:rsidR="00431E1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67A68" w:rsidRPr="008F38B9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431E1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57616" w:rsidRPr="008F38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57616" w:rsidRPr="008F38B9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057616" w:rsidRPr="008F38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57616" w:rsidRPr="00057616" w:rsidRDefault="00057616" w:rsidP="001E5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95950" cy="2162175"/>
            <wp:effectExtent l="0" t="0" r="19050" b="9525"/>
            <wp:docPr id="10" name="Діагра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5204" w:rsidRPr="00057616" w:rsidRDefault="00057616" w:rsidP="00C7607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38B9">
        <w:rPr>
          <w:rFonts w:ascii="Times New Roman" w:hAnsi="Times New Roman" w:cs="Times New Roman"/>
          <w:b/>
          <w:sz w:val="28"/>
          <w:szCs w:val="28"/>
          <w:lang w:val="uk-UA"/>
        </w:rPr>
        <w:t>Аналіз пропущених днів по хво</w:t>
      </w:r>
      <w:r w:rsidR="00AB2A8D" w:rsidRPr="008F38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робі дітей </w:t>
      </w:r>
      <w:r w:rsidR="00244029" w:rsidRPr="008F38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FA61BA" w:rsidRPr="008F38B9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FE356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A61BA" w:rsidRPr="008F38B9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FE356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B2A8D" w:rsidRPr="008F38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B2A8D" w:rsidRPr="008F38B9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AB2A8D" w:rsidRPr="008F38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51F6B" w:rsidRPr="00E25F33" w:rsidRDefault="00057616" w:rsidP="00E25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810250" cy="2419350"/>
            <wp:effectExtent l="0" t="0" r="19050" b="19050"/>
            <wp:docPr id="13" name="Діагра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E5204" w:rsidRPr="001E5204" w:rsidRDefault="001E5204" w:rsidP="001E5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76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Особлива увага приділялась дітям раннього віку в період адаптації (індивідуальна робота вихователів і практичного психолога з дітьми з </w:t>
      </w:r>
      <w:r w:rsidRPr="000576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важкою адаптацією, впровадження гнучкого режиму, консультативна робота з батьками) по забезпеченню їхньої оптимальної життєдіяльності під час перебування в дитячому садку - чергування </w:t>
      </w:r>
      <w:proofErr w:type="spellStart"/>
      <w:r w:rsidRPr="000576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</w:t>
      </w:r>
      <w:r w:rsidR="0040395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вітньо</w:t>
      </w:r>
      <w:proofErr w:type="spellEnd"/>
      <w:r w:rsidR="0040395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-ігрової діяльності та фі</w:t>
      </w:r>
      <w:r w:rsidRPr="000576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зкультурного дозвілля, широке застосування сенсорних технологій, пальчикової гімнастики тощо. </w:t>
      </w:r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Результатом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цієї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роботи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є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динаміка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зниження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вірусних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гострих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простудних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захворювань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групах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раннього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віку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1E5204" w:rsidRPr="001E5204" w:rsidRDefault="001E5204" w:rsidP="001E5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дні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карантинів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в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періоди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підвищеної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захворюваності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режимі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дня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збільшувалась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загальна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тривалість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перебування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свіжому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повітрі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змінювалася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змістовна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сторона занять з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підвищеним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фізичним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інтелектуальним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навантаженням</w:t>
      </w:r>
      <w:proofErr w:type="spellEnd"/>
      <w:r w:rsidRPr="001E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302B8" w:rsidRPr="007302B8" w:rsidRDefault="007302B8" w:rsidP="00730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Організація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харчування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ДНЗ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здійснюється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відповідно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постанови КМУ «Про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затвердження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харчування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навчальних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оздоровчих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закладах»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22.11.2005 р. № 1591, «Порядку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організації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харчування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навчальних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оздоровчих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закладах»,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затвердженого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наказом МОН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України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01.06.2005 р. № 242/329,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Інструкції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організації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харчування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ДНЗ,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затвердженої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спільним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наказом МОН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України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Міністерства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освіти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здоров’я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України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17.04.2006 р. № 298/227 (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Із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змінами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внесеними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згідно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Наказом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Міністерства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освіти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науки,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молоді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спорту № 202/165 ( 0440-13 )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26.02.2013).</w:t>
      </w:r>
    </w:p>
    <w:p w:rsidR="007302B8" w:rsidRPr="007302B8" w:rsidRDefault="007302B8" w:rsidP="00730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дошкільному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закладі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створювались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сприятливі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умови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організації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доцільного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якісного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харчування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Аналіз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виконання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замовлень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продуктів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харчування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засвідчує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їх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виконання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повному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обсязі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302B8" w:rsidRPr="007302B8" w:rsidRDefault="007302B8" w:rsidP="00730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 боку </w:t>
      </w:r>
      <w:r w:rsidR="00671C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директора </w:t>
      </w:r>
      <w:r w:rsidR="00671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 </w:t>
      </w:r>
      <w:proofErr w:type="spellStart"/>
      <w:r w:rsidR="00671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медичн</w:t>
      </w:r>
      <w:r w:rsidR="00671C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их</w:t>
      </w:r>
      <w:proofErr w:type="spellEnd"/>
      <w:r w:rsidR="00671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71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працівник</w:t>
      </w:r>
      <w:r w:rsidR="00671C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ів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протягом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здійснювався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систематичний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 за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дотриманням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санітарно-гігієнічних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умов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організації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харчування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Відповідно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графіка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проводились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планові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оперативні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перевірки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щодо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організації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харчування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виходу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страв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якістю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приготування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їжі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Готуючи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страви,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кухар</w:t>
      </w:r>
      <w:proofErr w:type="spellEnd"/>
      <w:r w:rsidR="00671C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суворо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дотримува</w:t>
      </w:r>
      <w:r w:rsidR="00671C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ли</w:t>
      </w:r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технології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приготування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їжі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нормативного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об’єму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страв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Продукти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харчування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продовольча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сировина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надходили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постачальників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із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супровідними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документами. З боку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вихователів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здійснювався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постійний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 за культурою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харчування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вихованців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Режим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харчування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здійснювався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відповідно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режиму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кожної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вікової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групи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302B8" w:rsidRPr="007302B8" w:rsidRDefault="007302B8" w:rsidP="00730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302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На виконання Закону України «Про звернення громадян» від 02.10.1996 р., Указу Президента України № 700/2002 «Про додаткові заходи забезпечення реалізації громадянами конституційного права на звернення», в дошкільному навчальному закладі здійснюється робота зі зверненнями: ведуться журнали обліку особистого прийому громадян, реєстрації пропозицій, заяв і скарг громадян, доступно розміщені номера телефонів гарячих ліній.</w:t>
      </w:r>
      <w:r w:rsidRPr="007302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7302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7302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</w:p>
    <w:p w:rsidR="007302B8" w:rsidRPr="007302B8" w:rsidRDefault="007302B8" w:rsidP="00730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302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ab/>
        <w:t xml:space="preserve">Щотижня ведеться прийом громадян з особистих питань та з питань діяльності навчального закладу, розглядаються пропозиції, зауваження, прохання викладені батьками, радою, батьківським комітетом тощо. </w:t>
      </w:r>
    </w:p>
    <w:p w:rsidR="007302B8" w:rsidRPr="007302B8" w:rsidRDefault="007302B8" w:rsidP="00730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302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 особистому прийомі </w:t>
      </w:r>
      <w:r w:rsidR="00967A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директором </w:t>
      </w:r>
      <w:r w:rsidR="00E031C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було прийнято більше </w:t>
      </w:r>
      <w:r w:rsidR="003555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107</w:t>
      </w:r>
      <w:r w:rsidR="006F60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7302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осіб. За характером основних питань, що порушували громадяни на особистих прийомах, чільне місце займали питання улаштування дитини в д</w:t>
      </w:r>
      <w:r w:rsidR="00E031C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ошкільний </w:t>
      </w:r>
      <w:r w:rsidR="006F607C" w:rsidRPr="006F60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навчальний заклад – </w:t>
      </w:r>
      <w:r w:rsidR="003555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90</w:t>
      </w:r>
      <w:r w:rsidR="00E031CB" w:rsidRPr="006F60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звернень</w:t>
      </w:r>
      <w:r w:rsidRPr="006F60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про наявність вільних робочих місць аб</w:t>
      </w:r>
      <w:r w:rsidR="006F607C" w:rsidRPr="006F60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 переведення на іншу посаду – </w:t>
      </w:r>
      <w:r w:rsidR="003555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</w:t>
      </w:r>
      <w:r w:rsidRPr="006F60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звернення, про умови перебування в дошкільному закладі дітей, як</w:t>
      </w:r>
      <w:r w:rsidR="006F607C" w:rsidRPr="006F60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им виповнилось 5-6 років – 1</w:t>
      </w:r>
      <w:r w:rsidR="003555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</w:t>
      </w:r>
      <w:r w:rsidRPr="006F60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звернень.</w:t>
      </w:r>
      <w:r w:rsidRPr="007302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</w:t>
      </w:r>
    </w:p>
    <w:p w:rsidR="007302B8" w:rsidRPr="007302B8" w:rsidRDefault="007302B8" w:rsidP="00730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7302B8" w:rsidRPr="007302B8" w:rsidRDefault="007302B8" w:rsidP="00730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302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 звітний період до ад</w:t>
      </w:r>
      <w:r w:rsidR="00671C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міністрації  </w:t>
      </w:r>
      <w:r w:rsidR="00671C05" w:rsidRPr="006F60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закладу  </w:t>
      </w:r>
      <w:r w:rsidR="006F60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надійшло </w:t>
      </w:r>
      <w:r w:rsidR="003555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12</w:t>
      </w:r>
      <w:r w:rsidRPr="006F60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письмових звернень.</w:t>
      </w:r>
      <w:r w:rsidRPr="007302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 кожне письмове звернення своєчасно надано відповідь</w:t>
      </w:r>
      <w:r w:rsidR="006F60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директора</w:t>
      </w:r>
      <w:r w:rsidRPr="007302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визначено зміст заходів та відповідальних за виконання,  порушені питання вирішені.  За наслідками письмових звернень громадян оформлені справи,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внесено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відповідні записи до журналу обліку особистого прийому громадян та журналу реєстрації пропозицій, заяв і скарг.</w:t>
      </w:r>
    </w:p>
    <w:p w:rsidR="007302B8" w:rsidRPr="007302B8" w:rsidRDefault="007302B8" w:rsidP="00730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Проводяться пояснення та консультації з приводу оформлення дитини до дитячого садка. Скарг та конфліктних ситуацій не було.</w:t>
      </w:r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Пропозиції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зауваження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батьків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приймаються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вдячністю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адекватним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реагуванням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враховуються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подальшій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роботі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302B8" w:rsidRPr="007302B8" w:rsidRDefault="007302B8" w:rsidP="00730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302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Щоквартально проходять </w:t>
      </w:r>
      <w:proofErr w:type="spellStart"/>
      <w:r w:rsidR="003555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онлпйн</w:t>
      </w:r>
      <w:proofErr w:type="spellEnd"/>
      <w:r w:rsidR="003555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Pr="007302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засідання голів батьківських комітетів груп, на яких голова БК ДНЗ,</w:t>
      </w:r>
      <w:r w:rsidR="003555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3555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Линчак</w:t>
      </w:r>
      <w:proofErr w:type="spellEnd"/>
      <w:r w:rsidR="003555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Н.</w:t>
      </w:r>
      <w:r w:rsidRPr="007302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звітує про витрати батьківських коштів минулого кварталу, складаються плани на майбутнє, вирішуються нагальні проблеми, звернення батьків, нагороджуються грамотами та подяками батьківський актив груп.</w:t>
      </w:r>
    </w:p>
    <w:p w:rsidR="007302B8" w:rsidRPr="007302B8" w:rsidRDefault="007302B8" w:rsidP="00730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створення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оптимальних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умов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перебування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дошкільному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закладі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матерільно-технічна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база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постійно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удосконалюєтьс</w:t>
      </w:r>
      <w:r w:rsidR="00967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proofErr w:type="spellEnd"/>
      <w:r w:rsidR="00967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</w:t>
      </w:r>
      <w:proofErr w:type="spellStart"/>
      <w:r w:rsidR="00967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модернізується</w:t>
      </w:r>
      <w:proofErr w:type="spellEnd"/>
      <w:r w:rsidR="00967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</w:t>
      </w:r>
      <w:proofErr w:type="spellStart"/>
      <w:r w:rsidR="00967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саме</w:t>
      </w:r>
      <w:proofErr w:type="spellEnd"/>
      <w:r w:rsidR="00967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</w:t>
      </w:r>
      <w:r w:rsidR="00967A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3555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 w:rsidR="00E03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967A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3555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н.р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</w:t>
      </w:r>
    </w:p>
    <w:p w:rsidR="007302B8" w:rsidRPr="007302B8" w:rsidRDefault="007302B8" w:rsidP="00730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302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 З</w:t>
      </w:r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метою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забезпечення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безпеки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життєдіяльності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проведено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стрій</w:t>
      </w:r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території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дошкільного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закладу</w:t>
      </w:r>
      <w:r w:rsidRPr="007302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7302B8" w:rsidRPr="007302B8" w:rsidRDefault="007302B8" w:rsidP="00730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проведено </w:t>
      </w:r>
      <w:r w:rsidRPr="007302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роботи по створенню квіткових клумб, городніх ділянок;</w:t>
      </w:r>
    </w:p>
    <w:p w:rsidR="006F607C" w:rsidRDefault="007302B8" w:rsidP="00730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F60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3555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відремонтовані </w:t>
      </w:r>
      <w:r w:rsidRPr="006F60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пісочниці</w:t>
      </w:r>
      <w:r w:rsidR="006F7AAF" w:rsidRPr="006F60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3555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</w:t>
      </w:r>
      <w:r w:rsidR="006F7AAF" w:rsidRPr="006F60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груп</w:t>
      </w:r>
      <w:r w:rsidR="006F607C" w:rsidRPr="006F60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завезено чистий пісок</w:t>
      </w:r>
    </w:p>
    <w:p w:rsidR="007302B8" w:rsidRPr="007302B8" w:rsidRDefault="007302B8" w:rsidP="00730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302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пофарбовано ігрове та спортивне обладнання;</w:t>
      </w:r>
    </w:p>
    <w:p w:rsidR="007302B8" w:rsidRPr="007302B8" w:rsidRDefault="007302B8" w:rsidP="00730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302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проводиться своєчасне прибирання території ДНЗ від снігу, листя, покоси трави.</w:t>
      </w:r>
    </w:p>
    <w:p w:rsidR="007302B8" w:rsidRPr="00967A68" w:rsidRDefault="007302B8" w:rsidP="00730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uk-UA" w:eastAsia="ru-RU"/>
        </w:rPr>
      </w:pPr>
      <w:r w:rsidRPr="006F60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2. Своєчасно проводяться ремонтні роботи для якісного функціонування сантехніки, електрогосподарства закладу (проводиться за</w:t>
      </w:r>
      <w:r w:rsidR="004D678C" w:rsidRPr="006F60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міна ламп на енергозберігаючі).</w:t>
      </w:r>
    </w:p>
    <w:p w:rsidR="007302B8" w:rsidRDefault="007302B8" w:rsidP="00730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F60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 ініціативи батьків благодійні внес</w:t>
      </w:r>
      <w:r w:rsidR="00967A68" w:rsidRPr="006F60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ки , спонсорську допомогу у 202</w:t>
      </w:r>
      <w:r w:rsidR="003555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 w:rsidR="00967A68" w:rsidRPr="006F60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-202</w:t>
      </w:r>
      <w:r w:rsidR="003555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4D678C" w:rsidRPr="006F60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році використано </w:t>
      </w:r>
      <w:r w:rsidR="004D678C" w:rsidRPr="00733B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таким чином:</w:t>
      </w:r>
    </w:p>
    <w:p w:rsidR="004D620B" w:rsidRDefault="004D620B" w:rsidP="004D620B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3B433A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1C01F4">
        <w:rPr>
          <w:rFonts w:ascii="Times New Roman" w:hAnsi="Times New Roman" w:cs="Times New Roman"/>
          <w:sz w:val="28"/>
          <w:szCs w:val="28"/>
          <w:lang w:val="uk-UA"/>
        </w:rPr>
        <w:t xml:space="preserve">Благодійна спонсорська допомога надана батьками для осучаснення розвивального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середовища та </w:t>
      </w:r>
      <w:r w:rsidRPr="001C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поліпшення матеріально-технічної бази ДНЗ, </w:t>
      </w:r>
      <w:r w:rsidRPr="001C01F4">
        <w:rPr>
          <w:rFonts w:ascii="Times New Roman" w:hAnsi="Times New Roman" w:cs="Times New Roman"/>
          <w:sz w:val="28"/>
          <w:szCs w:val="28"/>
          <w:lang w:val="uk-UA"/>
        </w:rPr>
        <w:t>а саме:</w:t>
      </w:r>
    </w:p>
    <w:p w:rsidR="004D620B" w:rsidRDefault="004D620B" w:rsidP="004D620B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570" w:type="dxa"/>
        <w:tblCellSpacing w:w="0" w:type="dxa"/>
        <w:tblInd w:w="-11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131"/>
        <w:gridCol w:w="1701"/>
        <w:gridCol w:w="1418"/>
      </w:tblGrid>
      <w:tr w:rsidR="004C339A" w:rsidRPr="00324E66" w:rsidTr="004C33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4C339A" w:rsidRPr="00920A5C" w:rsidRDefault="004C339A" w:rsidP="0028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339A" w:rsidRPr="00920A5C" w:rsidRDefault="004C339A" w:rsidP="0028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C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6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4C339A" w:rsidRPr="00920A5C" w:rsidRDefault="004C339A" w:rsidP="00285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A5C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2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A5C">
              <w:rPr>
                <w:rFonts w:ascii="Times New Roman" w:hAnsi="Times New Roman" w:cs="Times New Roman"/>
                <w:sz w:val="24"/>
                <w:szCs w:val="24"/>
              </w:rPr>
              <w:t>придбано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4C339A" w:rsidRPr="00920A5C" w:rsidRDefault="004C339A" w:rsidP="002855F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20A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4C339A" w:rsidRPr="00920A5C" w:rsidRDefault="004C339A" w:rsidP="00285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4C339A" w:rsidRPr="00324E66" w:rsidTr="004C339A">
        <w:trPr>
          <w:trHeight w:val="82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4C339A" w:rsidRPr="00920A5C" w:rsidRDefault="004C339A" w:rsidP="002855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4C339A" w:rsidRPr="004C339A" w:rsidRDefault="004C339A" w:rsidP="002855F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3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Передплата фахових журналів </w:t>
            </w:r>
            <w:r w:rsidRPr="004C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МЦФЕР </w:t>
            </w:r>
            <w:r w:rsidRPr="004C3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І півріччя 2022, електронні журнали (ІІ півріччя), журнали «Дошкільне виховання», «Джміль», «Палітра педагога»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4C339A" w:rsidRPr="004C339A" w:rsidRDefault="004C339A" w:rsidP="008627EE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339A">
              <w:rPr>
                <w:rFonts w:ascii="Times New Roman" w:hAnsi="Times New Roman"/>
                <w:sz w:val="28"/>
                <w:szCs w:val="28"/>
              </w:rPr>
              <w:t>вересень</w:t>
            </w:r>
            <w:proofErr w:type="spellEnd"/>
          </w:p>
          <w:p w:rsidR="004C339A" w:rsidRPr="004C339A" w:rsidRDefault="004C339A" w:rsidP="008627EE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339A">
              <w:rPr>
                <w:rFonts w:ascii="Times New Roman" w:hAnsi="Times New Roman"/>
                <w:sz w:val="28"/>
                <w:szCs w:val="28"/>
              </w:rPr>
              <w:t>травень</w:t>
            </w:r>
            <w:proofErr w:type="spellEnd"/>
          </w:p>
          <w:p w:rsidR="004C339A" w:rsidRPr="004C339A" w:rsidRDefault="004C339A" w:rsidP="008627EE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339A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4C339A" w:rsidRPr="004C339A" w:rsidRDefault="004C339A" w:rsidP="002855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4771 грн</w:t>
            </w:r>
          </w:p>
          <w:p w:rsidR="004C339A" w:rsidRPr="004C339A" w:rsidRDefault="004C339A" w:rsidP="002855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2625 грн</w:t>
            </w:r>
          </w:p>
          <w:p w:rsidR="004C339A" w:rsidRPr="004C339A" w:rsidRDefault="004C339A" w:rsidP="002855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1592 грн</w:t>
            </w:r>
          </w:p>
        </w:tc>
      </w:tr>
      <w:tr w:rsidR="004C339A" w:rsidRPr="00324E66" w:rsidTr="004C33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4C339A" w:rsidRDefault="004C339A" w:rsidP="008627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4C339A" w:rsidRPr="004C339A" w:rsidRDefault="004C339A" w:rsidP="008627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Заправка картриджів та ремонт  офісної техніки, </w:t>
            </w:r>
            <w:r w:rsidRPr="004C339A">
              <w:rPr>
                <w:rFonts w:ascii="Times New Roman" w:hAnsi="Times New Roman"/>
                <w:sz w:val="28"/>
                <w:szCs w:val="28"/>
                <w:lang w:val="uk-UA"/>
              </w:rPr>
              <w:t>заміна деталей.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4C339A" w:rsidRPr="004C339A" w:rsidRDefault="004C339A" w:rsidP="008627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вересень, грудень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4C339A" w:rsidRPr="004C339A" w:rsidRDefault="004C339A" w:rsidP="008627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2450 грн</w:t>
            </w:r>
          </w:p>
          <w:p w:rsidR="004C339A" w:rsidRPr="004C339A" w:rsidRDefault="004C339A" w:rsidP="008627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339A" w:rsidRPr="00324E66" w:rsidTr="004C33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4C339A" w:rsidRDefault="004C339A" w:rsidP="008627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4C339A" w:rsidRPr="004C339A" w:rsidRDefault="004C339A" w:rsidP="008627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Канцтовари. Офісний папір.</w:t>
            </w:r>
            <w:r w:rsidRPr="004C3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4C339A" w:rsidRPr="004C339A" w:rsidRDefault="004C339A" w:rsidP="008627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4C339A" w:rsidRPr="004C339A" w:rsidRDefault="004C339A" w:rsidP="008627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 грн</w:t>
            </w:r>
          </w:p>
          <w:p w:rsidR="004C339A" w:rsidRPr="004C339A" w:rsidRDefault="004C339A" w:rsidP="008627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 грн</w:t>
            </w:r>
          </w:p>
        </w:tc>
      </w:tr>
      <w:tr w:rsidR="004C339A" w:rsidRPr="00324E66" w:rsidTr="004C33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4C339A" w:rsidRDefault="004C339A" w:rsidP="008627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4C339A" w:rsidRPr="004C339A" w:rsidRDefault="004C339A" w:rsidP="008627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339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Подарункові книжки для нагородження, бланки грамот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4C339A" w:rsidRPr="004C339A" w:rsidRDefault="004C339A" w:rsidP="008627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4C339A" w:rsidRPr="004C339A" w:rsidRDefault="004C339A" w:rsidP="008627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1082 грн</w:t>
            </w:r>
          </w:p>
        </w:tc>
      </w:tr>
      <w:tr w:rsidR="004C339A" w:rsidRPr="00324E66" w:rsidTr="004C33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4C339A" w:rsidRDefault="004C339A" w:rsidP="004C33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4C339A" w:rsidRPr="004C339A" w:rsidRDefault="004C339A" w:rsidP="004C33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339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Пластикові бокси, ємкості для спортивного інвентаря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4C339A" w:rsidRPr="004C339A" w:rsidRDefault="004C339A" w:rsidP="004C33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4C339A" w:rsidRPr="004C339A" w:rsidRDefault="004C339A" w:rsidP="004C33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1486 грн</w:t>
            </w:r>
          </w:p>
        </w:tc>
      </w:tr>
      <w:tr w:rsidR="004C339A" w:rsidTr="004C33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4C339A" w:rsidRPr="00920A5C" w:rsidRDefault="004C339A" w:rsidP="004C33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4C339A" w:rsidRPr="004C339A" w:rsidRDefault="004C339A" w:rsidP="004C339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C339A" w:rsidRPr="004C339A" w:rsidRDefault="004C339A" w:rsidP="004C339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33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4C339A" w:rsidRPr="004C339A" w:rsidRDefault="004C339A" w:rsidP="004C33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4C339A" w:rsidRPr="004C339A" w:rsidRDefault="004C339A" w:rsidP="004C33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16806 грн</w:t>
            </w:r>
          </w:p>
        </w:tc>
      </w:tr>
    </w:tbl>
    <w:p w:rsidR="004D620B" w:rsidRDefault="004D620B" w:rsidP="004D620B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4D620B" w:rsidRDefault="004D620B" w:rsidP="004D62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D620B" w:rsidRDefault="004D620B" w:rsidP="004D620B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3B433A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01F4">
        <w:rPr>
          <w:rFonts w:ascii="Times New Roman" w:hAnsi="Times New Roman" w:cs="Times New Roman"/>
          <w:sz w:val="28"/>
          <w:szCs w:val="28"/>
          <w:lang w:val="uk-UA"/>
        </w:rPr>
        <w:t xml:space="preserve">Благодійна спонсорська допомога надана батьками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господарчі витрати ДНЗ, </w:t>
      </w:r>
    </w:p>
    <w:p w:rsidR="004D620B" w:rsidRPr="00D41863" w:rsidRDefault="004D620B" w:rsidP="004D620B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саме:</w:t>
      </w:r>
    </w:p>
    <w:tbl>
      <w:tblPr>
        <w:tblW w:w="10137" w:type="dxa"/>
        <w:tblCellSpacing w:w="0" w:type="dxa"/>
        <w:tblInd w:w="-11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7655"/>
        <w:gridCol w:w="1843"/>
      </w:tblGrid>
      <w:tr w:rsidR="004D620B" w:rsidRPr="00324E66" w:rsidTr="002855F5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4D620B" w:rsidRPr="00324E66" w:rsidRDefault="004D620B" w:rsidP="0028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E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620B" w:rsidRPr="00324E66" w:rsidRDefault="004D620B" w:rsidP="0028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E66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4D620B" w:rsidRPr="00324E66" w:rsidRDefault="004D620B" w:rsidP="00285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E6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24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E66">
              <w:rPr>
                <w:rFonts w:ascii="Times New Roman" w:hAnsi="Times New Roman" w:cs="Times New Roman"/>
                <w:sz w:val="24"/>
                <w:szCs w:val="24"/>
              </w:rPr>
              <w:t>придбано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4D620B" w:rsidRPr="00324E66" w:rsidRDefault="004D620B" w:rsidP="00285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4D620B" w:rsidRPr="00324E66" w:rsidTr="002855F5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4D620B" w:rsidRPr="004C339A" w:rsidRDefault="004D620B" w:rsidP="002855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4D620B" w:rsidRPr="004C339A" w:rsidRDefault="004D620B" w:rsidP="002855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Газонокосарка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4D620B" w:rsidRPr="004C339A" w:rsidRDefault="004D620B" w:rsidP="002855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:rsidR="004D620B" w:rsidRPr="004C339A" w:rsidRDefault="004D620B" w:rsidP="002855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C3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 грн</w:t>
            </w:r>
          </w:p>
        </w:tc>
      </w:tr>
      <w:tr w:rsidR="004D620B" w:rsidRPr="00324E66" w:rsidTr="002855F5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4D620B" w:rsidRPr="004C339A" w:rsidRDefault="004D620B" w:rsidP="002855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4D620B" w:rsidRPr="004C339A" w:rsidRDefault="004D620B" w:rsidP="002855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для проведення сантехнічних ремонтів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4D620B" w:rsidRPr="004C339A" w:rsidRDefault="004D620B" w:rsidP="002855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C3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1400 грн</w:t>
            </w:r>
          </w:p>
        </w:tc>
      </w:tr>
      <w:tr w:rsidR="004D620B" w:rsidRPr="00324E66" w:rsidTr="002855F5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4D620B" w:rsidRPr="004C339A" w:rsidRDefault="004C339A" w:rsidP="002855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4D620B" w:rsidRPr="004C339A" w:rsidRDefault="004D620B" w:rsidP="002855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Змішувачі (2 </w:t>
            </w:r>
            <w:proofErr w:type="spellStart"/>
            <w:r w:rsidRPr="004C3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4C3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для харчоблоку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620B" w:rsidRPr="004C339A" w:rsidRDefault="004D620B" w:rsidP="002855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C3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 грн</w:t>
            </w:r>
          </w:p>
        </w:tc>
      </w:tr>
      <w:tr w:rsidR="004D620B" w:rsidRPr="00324E66" w:rsidTr="002855F5">
        <w:trPr>
          <w:trHeight w:val="334"/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4D620B" w:rsidRPr="004C339A" w:rsidRDefault="004C339A" w:rsidP="002855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4D620B" w:rsidRPr="004C339A" w:rsidRDefault="004D620B" w:rsidP="00285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339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Благоустрій території ДНЗ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4D620B" w:rsidRPr="004C339A" w:rsidRDefault="004D620B" w:rsidP="00285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highlight w:val="yellow"/>
                <w:lang w:val="uk-UA"/>
              </w:rPr>
            </w:pPr>
            <w:r w:rsidRPr="004C339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3000 грн</w:t>
            </w:r>
          </w:p>
        </w:tc>
      </w:tr>
      <w:tr w:rsidR="00733B83" w:rsidRPr="00324E66" w:rsidTr="002855F5">
        <w:trPr>
          <w:trHeight w:val="334"/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733B83" w:rsidRPr="004C339A" w:rsidRDefault="004C339A" w:rsidP="002855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733B83" w:rsidRPr="004C339A" w:rsidRDefault="00733B83" w:rsidP="00733B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339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Матеріали для ремонтних робот у кабінеті </w:t>
            </w:r>
          </w:p>
          <w:p w:rsidR="00733B83" w:rsidRPr="004C339A" w:rsidRDefault="00733B83" w:rsidP="00733B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339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практичного психолога, сенсорній кімнаті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733B83" w:rsidRPr="004C339A" w:rsidRDefault="00733B83" w:rsidP="00285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339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1536 грн</w:t>
            </w:r>
          </w:p>
        </w:tc>
      </w:tr>
      <w:tr w:rsidR="00733B83" w:rsidRPr="00324E66" w:rsidTr="002855F5">
        <w:trPr>
          <w:trHeight w:val="334"/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733B83" w:rsidRPr="004C339A" w:rsidRDefault="004C339A" w:rsidP="002855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733B83" w:rsidRPr="004C339A" w:rsidRDefault="00733B83" w:rsidP="00733B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339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Господарчий інвентар(лопата, балон для розпилювання)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733B83" w:rsidRPr="004C339A" w:rsidRDefault="00733B83" w:rsidP="00733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339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650 грн</w:t>
            </w:r>
          </w:p>
          <w:p w:rsidR="00733B83" w:rsidRPr="004C339A" w:rsidRDefault="00733B83" w:rsidP="00733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339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289 грн</w:t>
            </w:r>
          </w:p>
        </w:tc>
      </w:tr>
      <w:tr w:rsidR="00733B83" w:rsidRPr="00324E66" w:rsidTr="002855F5">
        <w:trPr>
          <w:trHeight w:val="334"/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733B83" w:rsidRPr="004C339A" w:rsidRDefault="004C339A" w:rsidP="002855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733B83" w:rsidRPr="004C339A" w:rsidRDefault="00733B83" w:rsidP="00285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339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Бензин для покосу трави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733B83" w:rsidRPr="004C339A" w:rsidRDefault="00733B83" w:rsidP="00285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339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420 грн</w:t>
            </w:r>
          </w:p>
        </w:tc>
      </w:tr>
      <w:tr w:rsidR="00733B83" w:rsidRPr="00324E66" w:rsidTr="002855F5">
        <w:trPr>
          <w:trHeight w:val="334"/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733B83" w:rsidRPr="004C339A" w:rsidRDefault="004C339A" w:rsidP="002855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733B83" w:rsidRPr="004C339A" w:rsidRDefault="00733B83" w:rsidP="00285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339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Матеріал для ремонту пісочниць</w:t>
            </w:r>
            <w:r w:rsidRPr="004C339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733B83" w:rsidRPr="004C339A" w:rsidRDefault="00733B83" w:rsidP="00285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339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290 грн</w:t>
            </w:r>
          </w:p>
        </w:tc>
      </w:tr>
      <w:tr w:rsidR="00733B83" w:rsidRPr="00324E66" w:rsidTr="002855F5">
        <w:trPr>
          <w:trHeight w:val="334"/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733B83" w:rsidRPr="004C339A" w:rsidRDefault="004C339A" w:rsidP="002855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733B83" w:rsidRPr="004C339A" w:rsidRDefault="00733B83" w:rsidP="00285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339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Доставка пожежного інвентаря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733B83" w:rsidRPr="004C339A" w:rsidRDefault="00733B83" w:rsidP="00285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339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400 грн</w:t>
            </w:r>
          </w:p>
        </w:tc>
      </w:tr>
      <w:tr w:rsidR="00733B83" w:rsidRPr="00324E66" w:rsidTr="002855F5">
        <w:trPr>
          <w:trHeight w:val="334"/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733B83" w:rsidRPr="004C339A" w:rsidRDefault="00F76397" w:rsidP="002855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C339A" w:rsidRPr="004C3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733B83" w:rsidRPr="004C339A" w:rsidRDefault="00733B83" w:rsidP="00285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339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Захисні ролети (комора)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733B83" w:rsidRPr="004C339A" w:rsidRDefault="00733B83" w:rsidP="00285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339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637 грн</w:t>
            </w:r>
          </w:p>
        </w:tc>
      </w:tr>
      <w:tr w:rsidR="00733B83" w:rsidRPr="00324E66" w:rsidTr="002855F5">
        <w:trPr>
          <w:trHeight w:val="334"/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733B83" w:rsidRPr="004C339A" w:rsidRDefault="00F76397" w:rsidP="002855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C339A" w:rsidRPr="004C3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733B83" w:rsidRPr="004C339A" w:rsidRDefault="00733B83" w:rsidP="00285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339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Розхідний матеріал на поточні ремонти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733B83" w:rsidRPr="004C339A" w:rsidRDefault="00733B83" w:rsidP="00285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339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465 грн</w:t>
            </w:r>
          </w:p>
        </w:tc>
      </w:tr>
      <w:tr w:rsidR="00733B83" w:rsidRPr="00324E66" w:rsidTr="002855F5">
        <w:trPr>
          <w:trHeight w:val="334"/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733B83" w:rsidRPr="004C339A" w:rsidRDefault="00F76397" w:rsidP="002855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C339A" w:rsidRPr="004C3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733B83" w:rsidRPr="004C339A" w:rsidRDefault="00733B83" w:rsidP="00285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339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Капсули для прання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733B83" w:rsidRPr="004C339A" w:rsidRDefault="00733B83" w:rsidP="00285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339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494 грн</w:t>
            </w:r>
          </w:p>
        </w:tc>
      </w:tr>
      <w:tr w:rsidR="00733B83" w:rsidRPr="00324E66" w:rsidTr="002855F5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733B83" w:rsidRPr="004C339A" w:rsidRDefault="00733B83" w:rsidP="00733B8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733B83" w:rsidRPr="004C339A" w:rsidRDefault="00733B83" w:rsidP="00733B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C339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733B83" w:rsidRPr="004C339A" w:rsidRDefault="004C339A" w:rsidP="00733B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val="uk-UA"/>
              </w:rPr>
            </w:pPr>
            <w:r w:rsidRPr="004C339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15581 грн</w:t>
            </w:r>
          </w:p>
        </w:tc>
      </w:tr>
    </w:tbl>
    <w:p w:rsidR="004D620B" w:rsidRDefault="004D620B" w:rsidP="004D62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620B" w:rsidRDefault="004D620B" w:rsidP="004D62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5F41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2C74">
        <w:rPr>
          <w:rFonts w:ascii="Times New Roman" w:hAnsi="Times New Roman" w:cs="Times New Roman"/>
          <w:sz w:val="28"/>
          <w:szCs w:val="28"/>
          <w:lang w:val="uk-UA"/>
        </w:rPr>
        <w:t xml:space="preserve">Благодійна допомога депутата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Київської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Білоцерковця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Д.О.</w:t>
      </w:r>
    </w:p>
    <w:tbl>
      <w:tblPr>
        <w:tblW w:w="10137" w:type="dxa"/>
        <w:tblCellSpacing w:w="0" w:type="dxa"/>
        <w:tblInd w:w="-11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131"/>
        <w:gridCol w:w="1843"/>
        <w:gridCol w:w="1843"/>
      </w:tblGrid>
      <w:tr w:rsidR="004D620B" w:rsidRPr="00920A5C" w:rsidTr="002855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4D620B" w:rsidRPr="00920A5C" w:rsidRDefault="004D620B" w:rsidP="0028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620B" w:rsidRPr="00920A5C" w:rsidRDefault="004D620B" w:rsidP="0028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C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6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4D620B" w:rsidRPr="00920A5C" w:rsidRDefault="004D620B" w:rsidP="00285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A5C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2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A5C">
              <w:rPr>
                <w:rFonts w:ascii="Times New Roman" w:hAnsi="Times New Roman" w:cs="Times New Roman"/>
                <w:sz w:val="24"/>
                <w:szCs w:val="24"/>
              </w:rPr>
              <w:t>придбано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4D620B" w:rsidRPr="00920A5C" w:rsidRDefault="004D620B" w:rsidP="00285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4D620B" w:rsidRPr="00920A5C" w:rsidRDefault="004D620B" w:rsidP="00285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4D620B" w:rsidRPr="00920A5C" w:rsidTr="002855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4D620B" w:rsidRPr="00920A5C" w:rsidRDefault="004D620B" w:rsidP="002855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4D620B" w:rsidRPr="004C339A" w:rsidRDefault="004D620B" w:rsidP="002855F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C339A">
              <w:rPr>
                <w:rFonts w:ascii="Times New Roman" w:hAnsi="Times New Roman"/>
                <w:sz w:val="28"/>
                <w:szCs w:val="28"/>
                <w:lang w:val="uk-UA"/>
              </w:rPr>
              <w:t>Ак</w:t>
            </w:r>
            <w:proofErr w:type="spellEnd"/>
            <w:r w:rsidRPr="004C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шуруповерт </w:t>
            </w:r>
            <w:r w:rsidRPr="004C339A">
              <w:rPr>
                <w:rFonts w:ascii="Times New Roman" w:hAnsi="Times New Roman"/>
                <w:sz w:val="28"/>
                <w:szCs w:val="28"/>
                <w:lang w:val="en-US"/>
              </w:rPr>
              <w:t>Bosch</w:t>
            </w:r>
            <w:r w:rsidRPr="004C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339A">
              <w:rPr>
                <w:rFonts w:ascii="Times New Roman" w:hAnsi="Times New Roman"/>
                <w:sz w:val="28"/>
                <w:szCs w:val="28"/>
                <w:lang w:val="en-US"/>
              </w:rPr>
              <w:t>EasyDrill</w:t>
            </w:r>
            <w:proofErr w:type="spellEnd"/>
            <w:r w:rsidRPr="004C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1200+набір приладдя, 12В,1,5 </w:t>
            </w:r>
            <w:proofErr w:type="spellStart"/>
            <w:r w:rsidRPr="004C339A">
              <w:rPr>
                <w:rFonts w:ascii="Times New Roman" w:hAnsi="Times New Roman"/>
                <w:sz w:val="28"/>
                <w:szCs w:val="28"/>
                <w:lang w:val="uk-UA"/>
              </w:rPr>
              <w:t>Агод</w:t>
            </w:r>
            <w:proofErr w:type="spellEnd"/>
            <w:r w:rsidRPr="004C339A">
              <w:rPr>
                <w:rFonts w:ascii="Times New Roman" w:hAnsi="Times New Roman"/>
                <w:sz w:val="28"/>
                <w:szCs w:val="28"/>
                <w:lang w:val="uk-UA"/>
              </w:rPr>
              <w:t>, 2ак, 0-400/1500 об/хв, 30Нм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4D620B" w:rsidRPr="004C339A" w:rsidRDefault="004D620B" w:rsidP="00285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4C3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4D620B" w:rsidRPr="004C339A" w:rsidRDefault="004D620B" w:rsidP="002855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2 519,10 грн</w:t>
            </w:r>
          </w:p>
        </w:tc>
      </w:tr>
      <w:tr w:rsidR="004D620B" w:rsidRPr="00920A5C" w:rsidTr="002855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4D620B" w:rsidRDefault="004D620B" w:rsidP="002855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4D620B" w:rsidRPr="004C339A" w:rsidRDefault="004D620B" w:rsidP="002855F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ЧВ-дриль ударний, </w:t>
            </w:r>
            <w:r w:rsidRPr="004C339A">
              <w:rPr>
                <w:rFonts w:ascii="Times New Roman" w:hAnsi="Times New Roman"/>
                <w:sz w:val="28"/>
                <w:szCs w:val="28"/>
                <w:lang w:val="en-US"/>
              </w:rPr>
              <w:t>STANLEY</w:t>
            </w:r>
            <w:r w:rsidRPr="004C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339A">
              <w:rPr>
                <w:rFonts w:ascii="Times New Roman" w:hAnsi="Times New Roman"/>
                <w:sz w:val="28"/>
                <w:szCs w:val="28"/>
                <w:lang w:val="en-US"/>
              </w:rPr>
              <w:t>FatMaxFMEH</w:t>
            </w:r>
            <w:proofErr w:type="spellEnd"/>
            <w:r w:rsidRPr="004C339A">
              <w:rPr>
                <w:rFonts w:ascii="Times New Roman" w:hAnsi="Times New Roman"/>
                <w:sz w:val="28"/>
                <w:szCs w:val="28"/>
                <w:lang w:val="uk-UA"/>
              </w:rPr>
              <w:t>1100</w:t>
            </w:r>
            <w:r w:rsidRPr="004C339A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4C339A">
              <w:rPr>
                <w:rFonts w:ascii="Times New Roman" w:hAnsi="Times New Roman"/>
                <w:sz w:val="28"/>
                <w:szCs w:val="28"/>
                <w:lang w:val="uk-UA"/>
              </w:rPr>
              <w:t>, 1100Вт, 1100-3200 об/хв, вага 4.3 кг, 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4D620B" w:rsidRPr="004C339A" w:rsidRDefault="004D620B" w:rsidP="00285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4C3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4D620B" w:rsidRPr="004C339A" w:rsidRDefault="004D620B" w:rsidP="002855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2 995,40 грн</w:t>
            </w:r>
          </w:p>
        </w:tc>
      </w:tr>
      <w:tr w:rsidR="004D620B" w:rsidRPr="00920A5C" w:rsidTr="002855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4D620B" w:rsidRDefault="004D620B" w:rsidP="002855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4D620B" w:rsidRDefault="004D620B" w:rsidP="002855F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4D620B" w:rsidRDefault="004D620B" w:rsidP="00285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</w:tcPr>
          <w:p w:rsidR="004D620B" w:rsidRDefault="004D620B" w:rsidP="00285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5 514,50</w:t>
            </w:r>
          </w:p>
        </w:tc>
      </w:tr>
    </w:tbl>
    <w:p w:rsidR="007302B8" w:rsidRPr="004C339A" w:rsidRDefault="004C339A" w:rsidP="00730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D5F4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</w:t>
      </w:r>
      <w:r w:rsidRPr="004C33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F7AAF" w:rsidRPr="004C33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Бюджетне фінансування</w:t>
      </w:r>
    </w:p>
    <w:p w:rsidR="007B252A" w:rsidRDefault="007B252A" w:rsidP="007B252A">
      <w:pPr>
        <w:rPr>
          <w:rFonts w:ascii="Times New Roman" w:hAnsi="Times New Roman" w:cs="Times New Roman"/>
          <w:sz w:val="24"/>
          <w:szCs w:val="24"/>
        </w:rPr>
        <w:sectPr w:rsidR="007B252A" w:rsidSect="00A95195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Ind w:w="-1452" w:type="dxa"/>
        <w:tblLook w:val="04A0" w:firstRow="1" w:lastRow="0" w:firstColumn="1" w:lastColumn="0" w:noHBand="0" w:noVBand="1"/>
      </w:tblPr>
      <w:tblGrid>
        <w:gridCol w:w="5246"/>
        <w:gridCol w:w="5528"/>
      </w:tblGrid>
      <w:tr w:rsidR="00601E93" w:rsidRPr="00601E93" w:rsidTr="00601E93">
        <w:trPr>
          <w:trHeight w:val="303"/>
        </w:trPr>
        <w:tc>
          <w:tcPr>
            <w:tcW w:w="5246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601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</w:tc>
        <w:tc>
          <w:tcPr>
            <w:tcW w:w="5528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Засіб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унітазів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– 60 шт.</w:t>
            </w:r>
          </w:p>
        </w:tc>
      </w:tr>
      <w:tr w:rsidR="00601E93" w:rsidRPr="00601E93" w:rsidTr="00601E93">
        <w:trPr>
          <w:trHeight w:val="303"/>
        </w:trPr>
        <w:tc>
          <w:tcPr>
            <w:tcW w:w="5246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Мишка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оптична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Maxxter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</w:tc>
        <w:tc>
          <w:tcPr>
            <w:tcW w:w="5528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Гель </w:t>
            </w:r>
            <w:proofErr w:type="gram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для посуду</w:t>
            </w:r>
            <w:proofErr w:type="gram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– 500 шт.</w:t>
            </w:r>
          </w:p>
        </w:tc>
      </w:tr>
      <w:tr w:rsidR="00601E93" w:rsidRPr="00601E93" w:rsidTr="00601E93">
        <w:trPr>
          <w:trHeight w:val="289"/>
        </w:trPr>
        <w:tc>
          <w:tcPr>
            <w:tcW w:w="5246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Примірник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601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 Std – 1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Порошок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пральний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1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TINO</w:t>
            </w:r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100 шт.</w:t>
            </w:r>
          </w:p>
        </w:tc>
      </w:tr>
      <w:tr w:rsidR="00601E93" w:rsidRPr="00601E93" w:rsidTr="00601E93">
        <w:trPr>
          <w:trHeight w:val="349"/>
        </w:trPr>
        <w:tc>
          <w:tcPr>
            <w:tcW w:w="5246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Смарткейс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початкової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</w:tc>
        <w:tc>
          <w:tcPr>
            <w:tcW w:w="5528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Засіб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чистячий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Промінь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» - 100 шт.</w:t>
            </w:r>
          </w:p>
        </w:tc>
      </w:tr>
      <w:tr w:rsidR="00601E93" w:rsidRPr="00601E93" w:rsidTr="00601E93">
        <w:trPr>
          <w:trHeight w:val="606"/>
        </w:trPr>
        <w:tc>
          <w:tcPr>
            <w:tcW w:w="5246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Програмка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продукція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EOIP</w:t>
            </w:r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початкової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</w:tc>
        <w:tc>
          <w:tcPr>
            <w:tcW w:w="5528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Рідке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крем-мило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дитяче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– 100 шт.</w:t>
            </w:r>
          </w:p>
        </w:tc>
      </w:tr>
      <w:tr w:rsidR="00601E93" w:rsidRPr="00601E93" w:rsidTr="00601E93">
        <w:trPr>
          <w:trHeight w:val="303"/>
        </w:trPr>
        <w:tc>
          <w:tcPr>
            <w:tcW w:w="5246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Світильник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Panel</w:t>
            </w:r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</w:t>
            </w:r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600 – 140 шт.</w:t>
            </w:r>
          </w:p>
        </w:tc>
        <w:tc>
          <w:tcPr>
            <w:tcW w:w="5528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Засіб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видалення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плям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– 20 л</w:t>
            </w:r>
          </w:p>
        </w:tc>
      </w:tr>
      <w:tr w:rsidR="00601E93" w:rsidRPr="00601E93" w:rsidTr="00601E93">
        <w:trPr>
          <w:trHeight w:val="303"/>
        </w:trPr>
        <w:tc>
          <w:tcPr>
            <w:tcW w:w="5246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Серветки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підлоги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– 20 шт.</w:t>
            </w:r>
          </w:p>
        </w:tc>
        <w:tc>
          <w:tcPr>
            <w:tcW w:w="5528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Засіб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видалення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жиру – 10 шт.</w:t>
            </w:r>
          </w:p>
        </w:tc>
      </w:tr>
      <w:tr w:rsidR="00601E93" w:rsidRPr="00601E93" w:rsidTr="00601E93">
        <w:trPr>
          <w:trHeight w:val="315"/>
        </w:trPr>
        <w:tc>
          <w:tcPr>
            <w:tcW w:w="5246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Губка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пінополіуританова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еластична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– 100 шт.</w:t>
            </w:r>
          </w:p>
        </w:tc>
        <w:tc>
          <w:tcPr>
            <w:tcW w:w="5528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Ваніш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килимів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– 19 л</w:t>
            </w:r>
          </w:p>
        </w:tc>
      </w:tr>
      <w:tr w:rsidR="00601E93" w:rsidRPr="00601E93" w:rsidTr="00601E93">
        <w:trPr>
          <w:trHeight w:val="289"/>
        </w:trPr>
        <w:tc>
          <w:tcPr>
            <w:tcW w:w="5246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Серветки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целюлозні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– 50 шт.</w:t>
            </w:r>
          </w:p>
        </w:tc>
        <w:tc>
          <w:tcPr>
            <w:tcW w:w="5528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Відбілюючий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засіб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– 95 шт.</w:t>
            </w:r>
          </w:p>
        </w:tc>
      </w:tr>
      <w:tr w:rsidR="00601E93" w:rsidRPr="00601E93" w:rsidTr="00601E93">
        <w:trPr>
          <w:trHeight w:val="395"/>
        </w:trPr>
        <w:tc>
          <w:tcPr>
            <w:tcW w:w="5246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прибирання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совок +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щітка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)–50 шт.</w:t>
            </w:r>
          </w:p>
        </w:tc>
        <w:tc>
          <w:tcPr>
            <w:tcW w:w="5528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Сода (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бікарбонат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натрію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) – 80 шт.</w:t>
            </w:r>
          </w:p>
        </w:tc>
      </w:tr>
      <w:tr w:rsidR="00601E93" w:rsidRPr="00601E93" w:rsidTr="00601E93">
        <w:trPr>
          <w:trHeight w:val="416"/>
        </w:trPr>
        <w:tc>
          <w:tcPr>
            <w:tcW w:w="5246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Відро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пластмасове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кришкою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10 л – 4 шт.</w:t>
            </w:r>
          </w:p>
        </w:tc>
        <w:tc>
          <w:tcPr>
            <w:tcW w:w="5528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Портативна акустика </w:t>
            </w:r>
            <w:r w:rsidRPr="00601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ERGO</w:t>
            </w:r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BTS</w:t>
            </w:r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72чорний –1 шт.</w:t>
            </w:r>
          </w:p>
        </w:tc>
      </w:tr>
      <w:tr w:rsidR="00601E93" w:rsidRPr="00601E93" w:rsidTr="00601E93">
        <w:trPr>
          <w:trHeight w:val="303"/>
        </w:trPr>
        <w:tc>
          <w:tcPr>
            <w:tcW w:w="5246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Відро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пластмасове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овальне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– 4 шт.</w:t>
            </w:r>
          </w:p>
        </w:tc>
        <w:tc>
          <w:tcPr>
            <w:tcW w:w="5528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одягу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закрита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</w:tc>
      </w:tr>
      <w:tr w:rsidR="00601E93" w:rsidRPr="00601E93" w:rsidTr="00601E93">
        <w:trPr>
          <w:trHeight w:val="404"/>
        </w:trPr>
        <w:tc>
          <w:tcPr>
            <w:tcW w:w="5246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Відро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пластмасове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кришкою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5л–4шт.</w:t>
            </w:r>
          </w:p>
        </w:tc>
        <w:tc>
          <w:tcPr>
            <w:tcW w:w="5528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Вішалка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– 6 шт.</w:t>
            </w:r>
          </w:p>
        </w:tc>
      </w:tr>
      <w:tr w:rsidR="00601E93" w:rsidRPr="00601E93" w:rsidTr="00601E93">
        <w:trPr>
          <w:trHeight w:val="303"/>
        </w:trPr>
        <w:tc>
          <w:tcPr>
            <w:tcW w:w="5246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Віник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сорго – 30 шт.</w:t>
            </w:r>
          </w:p>
        </w:tc>
        <w:tc>
          <w:tcPr>
            <w:tcW w:w="5528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Болгарка </w:t>
            </w:r>
            <w:r w:rsidRPr="00601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Vitals Master – 1 </w:t>
            </w:r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01E93" w:rsidRPr="00E1480F" w:rsidTr="00601E93">
        <w:trPr>
          <w:trHeight w:val="289"/>
        </w:trPr>
        <w:tc>
          <w:tcPr>
            <w:tcW w:w="5246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Змішувач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для душу</w:t>
            </w:r>
            <w:proofErr w:type="gram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– 4 шт.</w:t>
            </w:r>
          </w:p>
        </w:tc>
        <w:tc>
          <w:tcPr>
            <w:tcW w:w="5528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Дрель</w:t>
            </w:r>
            <w:r w:rsidRPr="00601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ударна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Vitals Master – 1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01E93" w:rsidRPr="00601E93" w:rsidTr="00601E93">
        <w:trPr>
          <w:trHeight w:val="303"/>
        </w:trPr>
        <w:tc>
          <w:tcPr>
            <w:tcW w:w="5246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Змішувач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мийок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– 10 шт.</w:t>
            </w:r>
          </w:p>
        </w:tc>
        <w:tc>
          <w:tcPr>
            <w:tcW w:w="5528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Перфоратор </w:t>
            </w:r>
            <w:r w:rsidRPr="00601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Vitals Ra – 1</w:t>
            </w:r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01E93" w:rsidRPr="00601E93" w:rsidTr="00601E93">
        <w:trPr>
          <w:trHeight w:val="331"/>
        </w:trPr>
        <w:tc>
          <w:tcPr>
            <w:tcW w:w="5246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Миска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пластм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миття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іграшок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8л – 20 шт.</w:t>
            </w:r>
          </w:p>
        </w:tc>
        <w:tc>
          <w:tcPr>
            <w:tcW w:w="5528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Шуруповерт</w:t>
            </w:r>
            <w:r w:rsidRPr="00601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Vitals Master – 1</w:t>
            </w:r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01E93" w:rsidRPr="00601E93" w:rsidTr="00601E93">
        <w:trPr>
          <w:trHeight w:val="270"/>
        </w:trPr>
        <w:tc>
          <w:tcPr>
            <w:tcW w:w="5246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Миска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пластм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миття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іграшок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24л –20 шт.</w:t>
            </w:r>
          </w:p>
        </w:tc>
        <w:tc>
          <w:tcPr>
            <w:tcW w:w="5528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Праска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Philips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2 шт.</w:t>
            </w:r>
          </w:p>
        </w:tc>
      </w:tr>
      <w:tr w:rsidR="00601E93" w:rsidRPr="00601E93" w:rsidTr="00601E93">
        <w:trPr>
          <w:trHeight w:val="303"/>
        </w:trPr>
        <w:tc>
          <w:tcPr>
            <w:tcW w:w="5246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Пензлі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малярні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– 40 шт.</w:t>
            </w:r>
          </w:p>
        </w:tc>
        <w:tc>
          <w:tcPr>
            <w:tcW w:w="5528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виробничий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</w:tc>
      </w:tr>
      <w:tr w:rsidR="00601E93" w:rsidRPr="00601E93" w:rsidTr="00601E93">
        <w:trPr>
          <w:trHeight w:val="303"/>
        </w:trPr>
        <w:tc>
          <w:tcPr>
            <w:tcW w:w="5246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Сміттєвий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бак – 1 шт.</w:t>
            </w:r>
          </w:p>
        </w:tc>
        <w:tc>
          <w:tcPr>
            <w:tcW w:w="5528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Чохли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матраци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– 30 шт.</w:t>
            </w:r>
          </w:p>
        </w:tc>
      </w:tr>
      <w:tr w:rsidR="00601E93" w:rsidRPr="00601E93" w:rsidTr="00601E93">
        <w:trPr>
          <w:trHeight w:val="289"/>
        </w:trPr>
        <w:tc>
          <w:tcPr>
            <w:tcW w:w="5246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Сушарка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білизни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</w:tc>
        <w:tc>
          <w:tcPr>
            <w:tcW w:w="5528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Рушники х/б – 10 шт.</w:t>
            </w:r>
          </w:p>
        </w:tc>
      </w:tr>
      <w:tr w:rsidR="00601E93" w:rsidRPr="00601E93" w:rsidTr="00601E93">
        <w:trPr>
          <w:trHeight w:val="303"/>
        </w:trPr>
        <w:tc>
          <w:tcPr>
            <w:tcW w:w="5246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Рукавички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текстильні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– 20 пар.</w:t>
            </w:r>
          </w:p>
        </w:tc>
        <w:tc>
          <w:tcPr>
            <w:tcW w:w="5528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Тумба з дверцею та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нішею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</w:tc>
      </w:tr>
      <w:tr w:rsidR="00601E93" w:rsidRPr="00601E93" w:rsidTr="00601E93">
        <w:trPr>
          <w:trHeight w:val="303"/>
        </w:trPr>
        <w:tc>
          <w:tcPr>
            <w:tcW w:w="5246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Ваги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гастрономічні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– 3 шт.</w:t>
            </w:r>
          </w:p>
        </w:tc>
        <w:tc>
          <w:tcPr>
            <w:tcW w:w="5528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сковорода – 1 шт.</w:t>
            </w:r>
          </w:p>
        </w:tc>
      </w:tr>
      <w:tr w:rsidR="00601E93" w:rsidRPr="00601E93" w:rsidTr="00601E93">
        <w:trPr>
          <w:trHeight w:val="303"/>
        </w:trPr>
        <w:tc>
          <w:tcPr>
            <w:tcW w:w="5246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Ваги </w:t>
            </w:r>
            <w:proofErr w:type="gram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напольні</w:t>
            </w:r>
            <w:proofErr w:type="spellEnd"/>
            <w:proofErr w:type="gram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) – 1 шт.</w:t>
            </w:r>
          </w:p>
        </w:tc>
        <w:tc>
          <w:tcPr>
            <w:tcW w:w="5528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Господарче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мило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тверде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– 100 шт.</w:t>
            </w:r>
          </w:p>
        </w:tc>
      </w:tr>
      <w:tr w:rsidR="00601E93" w:rsidRPr="00601E93" w:rsidTr="00601E93">
        <w:trPr>
          <w:trHeight w:val="303"/>
        </w:trPr>
        <w:tc>
          <w:tcPr>
            <w:tcW w:w="5246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для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– 10 шт.</w:t>
            </w:r>
          </w:p>
        </w:tc>
        <w:tc>
          <w:tcPr>
            <w:tcW w:w="5528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Господарче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мило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рідке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– 10 бут.</w:t>
            </w:r>
          </w:p>
        </w:tc>
      </w:tr>
      <w:tr w:rsidR="00601E93" w:rsidRPr="00601E93" w:rsidTr="00601E93">
        <w:trPr>
          <w:trHeight w:val="303"/>
        </w:trPr>
        <w:tc>
          <w:tcPr>
            <w:tcW w:w="5246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Граблі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держаком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– 4 шт.</w:t>
            </w:r>
          </w:p>
        </w:tc>
        <w:tc>
          <w:tcPr>
            <w:tcW w:w="5528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Засіб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гірчиці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– 40 шт.</w:t>
            </w:r>
          </w:p>
        </w:tc>
      </w:tr>
      <w:tr w:rsidR="00601E93" w:rsidRPr="00601E93" w:rsidTr="00601E93">
        <w:trPr>
          <w:trHeight w:val="342"/>
        </w:trPr>
        <w:tc>
          <w:tcPr>
            <w:tcW w:w="5246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Гумові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госполарчі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 рукавички</w:t>
            </w:r>
            <w:proofErr w:type="gram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– 20 пар</w:t>
            </w:r>
          </w:p>
        </w:tc>
        <w:tc>
          <w:tcPr>
            <w:tcW w:w="5528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Дитяче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мило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тверде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– 100 шт.</w:t>
            </w:r>
          </w:p>
        </w:tc>
      </w:tr>
      <w:tr w:rsidR="00601E93" w:rsidRPr="00601E93" w:rsidTr="00601E93">
        <w:trPr>
          <w:trHeight w:val="303"/>
        </w:trPr>
        <w:tc>
          <w:tcPr>
            <w:tcW w:w="5246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Драбина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металева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висувна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</w:tc>
        <w:tc>
          <w:tcPr>
            <w:tcW w:w="5528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Гумові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м’ячі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– 50 шт.</w:t>
            </w:r>
          </w:p>
        </w:tc>
      </w:tr>
      <w:tr w:rsidR="00601E93" w:rsidRPr="00601E93" w:rsidTr="00601E93">
        <w:trPr>
          <w:trHeight w:val="303"/>
        </w:trPr>
        <w:tc>
          <w:tcPr>
            <w:tcW w:w="5246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Замки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врізні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– 5 шт.</w:t>
            </w:r>
          </w:p>
        </w:tc>
        <w:tc>
          <w:tcPr>
            <w:tcW w:w="5528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двох-дверна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– 4 шт.</w:t>
            </w:r>
          </w:p>
        </w:tc>
      </w:tr>
      <w:tr w:rsidR="00601E93" w:rsidRPr="00601E93" w:rsidTr="00601E93">
        <w:trPr>
          <w:trHeight w:val="303"/>
        </w:trPr>
        <w:tc>
          <w:tcPr>
            <w:tcW w:w="5246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Замки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дверні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– 10 шт.</w:t>
            </w:r>
          </w:p>
        </w:tc>
        <w:tc>
          <w:tcPr>
            <w:tcW w:w="5528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Доріжка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змійка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</w:tc>
      </w:tr>
      <w:tr w:rsidR="00601E93" w:rsidRPr="00601E93" w:rsidTr="00601E93">
        <w:trPr>
          <w:trHeight w:val="303"/>
        </w:trPr>
        <w:tc>
          <w:tcPr>
            <w:tcW w:w="5246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Замки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навісні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– 10 шт.</w:t>
            </w:r>
          </w:p>
        </w:tc>
        <w:tc>
          <w:tcPr>
            <w:tcW w:w="5528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Дитячі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бар’єри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стрибків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висоту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</w:tc>
      </w:tr>
      <w:tr w:rsidR="00601E93" w:rsidRPr="00601E93" w:rsidTr="00601E93">
        <w:trPr>
          <w:trHeight w:val="303"/>
        </w:trPr>
        <w:tc>
          <w:tcPr>
            <w:tcW w:w="5246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Поливочний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шланг 50 м – 2 шт.</w:t>
            </w:r>
          </w:p>
        </w:tc>
        <w:tc>
          <w:tcPr>
            <w:tcW w:w="5528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Стілець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дитячий – 25 шт.</w:t>
            </w:r>
          </w:p>
        </w:tc>
      </w:tr>
      <w:tr w:rsidR="00601E93" w:rsidRPr="00601E93" w:rsidTr="00601E93">
        <w:trPr>
          <w:trHeight w:val="289"/>
        </w:trPr>
        <w:tc>
          <w:tcPr>
            <w:tcW w:w="5246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Розетки – 20 шт.</w:t>
            </w:r>
          </w:p>
        </w:tc>
        <w:tc>
          <w:tcPr>
            <w:tcW w:w="5528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Машинки – 10 шт.</w:t>
            </w:r>
          </w:p>
        </w:tc>
      </w:tr>
      <w:tr w:rsidR="00601E93" w:rsidRPr="00601E93" w:rsidTr="00601E93">
        <w:trPr>
          <w:trHeight w:val="303"/>
        </w:trPr>
        <w:tc>
          <w:tcPr>
            <w:tcW w:w="5246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Саморізи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по дереву – 4 кг</w:t>
            </w:r>
          </w:p>
        </w:tc>
        <w:tc>
          <w:tcPr>
            <w:tcW w:w="5528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Юний</w:t>
            </w:r>
            <w:proofErr w:type="spellEnd"/>
            <w:proofErr w:type="gram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дослідник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» - 2 шт.</w:t>
            </w:r>
          </w:p>
        </w:tc>
      </w:tr>
      <w:tr w:rsidR="00601E93" w:rsidRPr="00601E93" w:rsidTr="00601E93">
        <w:trPr>
          <w:trHeight w:val="303"/>
        </w:trPr>
        <w:tc>
          <w:tcPr>
            <w:tcW w:w="5246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Вимикач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– 10 шт.</w:t>
            </w:r>
          </w:p>
        </w:tc>
        <w:tc>
          <w:tcPr>
            <w:tcW w:w="5528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посуди – 13 шт.</w:t>
            </w:r>
          </w:p>
        </w:tc>
      </w:tr>
      <w:tr w:rsidR="00601E93" w:rsidRPr="00601E93" w:rsidTr="00601E93">
        <w:trPr>
          <w:trHeight w:val="303"/>
        </w:trPr>
        <w:tc>
          <w:tcPr>
            <w:tcW w:w="5246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Швабра з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мікрофібри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– 10 шт.</w:t>
            </w:r>
          </w:p>
        </w:tc>
        <w:tc>
          <w:tcPr>
            <w:tcW w:w="5528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музичних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інструментів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– 4 шт.</w:t>
            </w:r>
          </w:p>
        </w:tc>
      </w:tr>
      <w:tr w:rsidR="00601E93" w:rsidRPr="00601E93" w:rsidTr="00601E93">
        <w:trPr>
          <w:trHeight w:val="303"/>
        </w:trPr>
        <w:tc>
          <w:tcPr>
            <w:tcW w:w="5246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Розкладка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меню – 247 шт.</w:t>
            </w:r>
          </w:p>
        </w:tc>
        <w:tc>
          <w:tcPr>
            <w:tcW w:w="5528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Ляльки – 12 шт.</w:t>
            </w:r>
          </w:p>
        </w:tc>
      </w:tr>
      <w:tr w:rsidR="00601E93" w:rsidRPr="00601E93" w:rsidTr="00601E93">
        <w:trPr>
          <w:trHeight w:val="289"/>
        </w:trPr>
        <w:tc>
          <w:tcPr>
            <w:tcW w:w="5246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Маски – 2400 шт.</w:t>
            </w:r>
          </w:p>
        </w:tc>
        <w:tc>
          <w:tcPr>
            <w:tcW w:w="5528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меблів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ляльок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– 7 шт.</w:t>
            </w:r>
          </w:p>
        </w:tc>
      </w:tr>
      <w:tr w:rsidR="00601E93" w:rsidRPr="00601E93" w:rsidTr="00601E93">
        <w:trPr>
          <w:trHeight w:val="388"/>
        </w:trPr>
        <w:tc>
          <w:tcPr>
            <w:tcW w:w="5246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Одноразові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перчатки – 300 шт. (в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пачці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100 шт.)</w:t>
            </w:r>
          </w:p>
        </w:tc>
        <w:tc>
          <w:tcPr>
            <w:tcW w:w="5528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Майстерня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хлопчиків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</w:tc>
      </w:tr>
      <w:tr w:rsidR="00601E93" w:rsidRPr="00601E93" w:rsidTr="00601E93">
        <w:trPr>
          <w:trHeight w:val="407"/>
        </w:trPr>
        <w:tc>
          <w:tcPr>
            <w:tcW w:w="5246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>великогабаритний</w:t>
            </w:r>
            <w:proofErr w:type="spellEnd"/>
            <w:r w:rsidRPr="00601E93">
              <w:rPr>
                <w:rFonts w:ascii="Times New Roman" w:hAnsi="Times New Roman" w:cs="Times New Roman"/>
                <w:sz w:val="24"/>
                <w:szCs w:val="24"/>
              </w:rPr>
              <w:t xml:space="preserve"> – 13 шт.</w:t>
            </w:r>
          </w:p>
        </w:tc>
        <w:tc>
          <w:tcPr>
            <w:tcW w:w="5528" w:type="dxa"/>
          </w:tcPr>
          <w:p w:rsidR="00601E93" w:rsidRPr="00601E93" w:rsidRDefault="00601E93" w:rsidP="0060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52A" w:rsidRPr="00601E93" w:rsidRDefault="007B252A" w:rsidP="00730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sectPr w:rsidR="007B252A" w:rsidRPr="00601E93" w:rsidSect="007B252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252A" w:rsidRPr="006C3413" w:rsidRDefault="007B252A" w:rsidP="00730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302B8" w:rsidRPr="007302B8" w:rsidRDefault="007302B8" w:rsidP="00730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302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Дошкільном</w:t>
      </w:r>
      <w:r w:rsidR="00967A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навчальному закладу №71 вже 29</w:t>
      </w:r>
      <w:r w:rsidRPr="007302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років. Це вимагає постійних реконструкцій та оновлень у новому сучасному стилі. Це питання постійно в дії  та залишається</w:t>
      </w:r>
      <w:r w:rsidR="00967A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одним із основних на новий 2021/2022</w:t>
      </w:r>
      <w:r w:rsidRPr="007302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навчальний рік. </w:t>
      </w:r>
    </w:p>
    <w:p w:rsidR="007302B8" w:rsidRPr="007302B8" w:rsidRDefault="007302B8" w:rsidP="00730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302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 найважливіше – ми маємо задовільну матеріально-технічну базу, наш заклад користується попитом серед батьків, колектив може і хоче працювати, тому ми ставимо перед собою досить важкі завдання, щоб створити всі необхідні умови для повноцінного розвитку дітей. </w:t>
      </w:r>
    </w:p>
    <w:p w:rsidR="00005740" w:rsidRPr="006C3413" w:rsidRDefault="007302B8" w:rsidP="00730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Мета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нашого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виховання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полягає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тільки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тому,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щоб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виховати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</w:t>
      </w:r>
      <w:r w:rsidR="006C3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="006C3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proofErr w:type="spellStart"/>
      <w:r w:rsidR="006C3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творця</w:t>
      </w:r>
      <w:proofErr w:type="spellEnd"/>
      <w:r w:rsidR="006C3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6C3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людину-громадянина</w:t>
      </w:r>
      <w:proofErr w:type="spellEnd"/>
      <w:r w:rsidR="006C341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4D5F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повинні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виховати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людину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C3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яка </w:t>
      </w:r>
      <w:proofErr w:type="spellStart"/>
      <w:r w:rsidR="006C3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зобов’язана</w:t>
      </w:r>
      <w:proofErr w:type="spellEnd"/>
      <w:r w:rsidR="006C3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бути </w:t>
      </w:r>
      <w:proofErr w:type="spellStart"/>
      <w:r w:rsidR="006C3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щасливою</w:t>
      </w:r>
      <w:proofErr w:type="spellEnd"/>
      <w:r w:rsidR="006C3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Сподіваюсь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подальшу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співпрацю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колективом</w:t>
      </w:r>
      <w:proofErr w:type="spellEnd"/>
      <w:r w:rsidRPr="0073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батьками. </w:t>
      </w:r>
    </w:p>
    <w:p w:rsidR="007302B8" w:rsidRPr="006C3413" w:rsidRDefault="007302B8" w:rsidP="006C34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7302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Дякую</w:t>
      </w:r>
      <w:proofErr w:type="spellEnd"/>
      <w:r w:rsidRPr="007302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за </w:t>
      </w:r>
      <w:proofErr w:type="spellStart"/>
      <w:r w:rsidRPr="007302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увагу</w:t>
      </w:r>
      <w:proofErr w:type="spellEnd"/>
      <w:r w:rsidRPr="007302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!</w:t>
      </w:r>
    </w:p>
    <w:sectPr w:rsidR="007302B8" w:rsidRPr="006C3413" w:rsidSect="007B252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9F4" w:rsidRDefault="003D59F4" w:rsidP="00157984">
      <w:pPr>
        <w:spacing w:after="0" w:line="240" w:lineRule="auto"/>
      </w:pPr>
      <w:r>
        <w:separator/>
      </w:r>
    </w:p>
  </w:endnote>
  <w:endnote w:type="continuationSeparator" w:id="0">
    <w:p w:rsidR="003D59F4" w:rsidRDefault="003D59F4" w:rsidP="0015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5559887"/>
      <w:docPartObj>
        <w:docPartGallery w:val="Page Numbers (Bottom of Page)"/>
        <w:docPartUnique/>
      </w:docPartObj>
    </w:sdtPr>
    <w:sdtEndPr/>
    <w:sdtContent>
      <w:p w:rsidR="007B252A" w:rsidRDefault="007B252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56C11">
          <w:rPr>
            <w:noProof/>
            <w:lang w:val="uk-UA"/>
          </w:rPr>
          <w:t>16</w:t>
        </w:r>
        <w:r>
          <w:rPr>
            <w:noProof/>
            <w:lang w:val="uk-UA"/>
          </w:rPr>
          <w:fldChar w:fldCharType="end"/>
        </w:r>
      </w:p>
    </w:sdtContent>
  </w:sdt>
  <w:p w:rsidR="007B252A" w:rsidRDefault="007B252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9F4" w:rsidRDefault="003D59F4" w:rsidP="00157984">
      <w:pPr>
        <w:spacing w:after="0" w:line="240" w:lineRule="auto"/>
      </w:pPr>
      <w:r>
        <w:separator/>
      </w:r>
    </w:p>
  </w:footnote>
  <w:footnote w:type="continuationSeparator" w:id="0">
    <w:p w:rsidR="003D59F4" w:rsidRDefault="003D59F4" w:rsidP="00157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547A"/>
    <w:multiLevelType w:val="hybridMultilevel"/>
    <w:tmpl w:val="5AF4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F22AE"/>
    <w:multiLevelType w:val="hybridMultilevel"/>
    <w:tmpl w:val="5AEA5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249F3"/>
    <w:multiLevelType w:val="hybridMultilevel"/>
    <w:tmpl w:val="59080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632C1"/>
    <w:multiLevelType w:val="hybridMultilevel"/>
    <w:tmpl w:val="9F5AA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11EEF"/>
    <w:multiLevelType w:val="multilevel"/>
    <w:tmpl w:val="B6CE94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9B78DB"/>
    <w:multiLevelType w:val="multilevel"/>
    <w:tmpl w:val="7DC43E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022D9"/>
    <w:multiLevelType w:val="hybridMultilevel"/>
    <w:tmpl w:val="AB44EDE4"/>
    <w:lvl w:ilvl="0" w:tplc="919CB60E">
      <w:start w:val="20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87AFB"/>
    <w:multiLevelType w:val="hybridMultilevel"/>
    <w:tmpl w:val="F7D43B4C"/>
    <w:lvl w:ilvl="0" w:tplc="81C86714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47571E45"/>
    <w:multiLevelType w:val="hybridMultilevel"/>
    <w:tmpl w:val="92069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351AD"/>
    <w:multiLevelType w:val="multilevel"/>
    <w:tmpl w:val="383CA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940C4A"/>
    <w:multiLevelType w:val="hybridMultilevel"/>
    <w:tmpl w:val="7B1072C4"/>
    <w:lvl w:ilvl="0" w:tplc="9294E3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317C6"/>
    <w:multiLevelType w:val="hybridMultilevel"/>
    <w:tmpl w:val="9130882A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A30A6D"/>
    <w:multiLevelType w:val="hybridMultilevel"/>
    <w:tmpl w:val="48100E76"/>
    <w:lvl w:ilvl="0" w:tplc="5644F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8728F"/>
    <w:multiLevelType w:val="hybridMultilevel"/>
    <w:tmpl w:val="460EF972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785F313F"/>
    <w:multiLevelType w:val="hybridMultilevel"/>
    <w:tmpl w:val="C19C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"/>
  </w:num>
  <w:num w:numId="5">
    <w:abstractNumId w:val="13"/>
  </w:num>
  <w:num w:numId="6">
    <w:abstractNumId w:val="2"/>
  </w:num>
  <w:num w:numId="7">
    <w:abstractNumId w:val="6"/>
  </w:num>
  <w:num w:numId="8">
    <w:abstractNumId w:val="10"/>
  </w:num>
  <w:num w:numId="9">
    <w:abstractNumId w:val="8"/>
  </w:num>
  <w:num w:numId="10">
    <w:abstractNumId w:val="12"/>
  </w:num>
  <w:num w:numId="11">
    <w:abstractNumId w:val="3"/>
  </w:num>
  <w:num w:numId="12">
    <w:abstractNumId w:val="14"/>
  </w:num>
  <w:num w:numId="13">
    <w:abstractNumId w:val="0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6A6"/>
    <w:rsid w:val="00005740"/>
    <w:rsid w:val="00011D89"/>
    <w:rsid w:val="00026FE9"/>
    <w:rsid w:val="0002724C"/>
    <w:rsid w:val="000318C1"/>
    <w:rsid w:val="00035744"/>
    <w:rsid w:val="00035B0D"/>
    <w:rsid w:val="000527E5"/>
    <w:rsid w:val="00057616"/>
    <w:rsid w:val="00064979"/>
    <w:rsid w:val="0006687F"/>
    <w:rsid w:val="0007103F"/>
    <w:rsid w:val="00073C77"/>
    <w:rsid w:val="00090C04"/>
    <w:rsid w:val="00093F77"/>
    <w:rsid w:val="00096E78"/>
    <w:rsid w:val="000A2B70"/>
    <w:rsid w:val="000B2287"/>
    <w:rsid w:val="000D6D99"/>
    <w:rsid w:val="000E06EC"/>
    <w:rsid w:val="000E146E"/>
    <w:rsid w:val="000E4793"/>
    <w:rsid w:val="000F0762"/>
    <w:rsid w:val="000F7FD8"/>
    <w:rsid w:val="00102AA1"/>
    <w:rsid w:val="00104826"/>
    <w:rsid w:val="00114562"/>
    <w:rsid w:val="00116BA9"/>
    <w:rsid w:val="00130E90"/>
    <w:rsid w:val="001360F8"/>
    <w:rsid w:val="00147726"/>
    <w:rsid w:val="00157984"/>
    <w:rsid w:val="00160B41"/>
    <w:rsid w:val="00170FB2"/>
    <w:rsid w:val="0019145D"/>
    <w:rsid w:val="0019520D"/>
    <w:rsid w:val="001A5AA7"/>
    <w:rsid w:val="001B3BDE"/>
    <w:rsid w:val="001B5898"/>
    <w:rsid w:val="001C2765"/>
    <w:rsid w:val="001D281C"/>
    <w:rsid w:val="001E5204"/>
    <w:rsid w:val="001F46D8"/>
    <w:rsid w:val="002002BC"/>
    <w:rsid w:val="00224250"/>
    <w:rsid w:val="00224C0A"/>
    <w:rsid w:val="00226994"/>
    <w:rsid w:val="00226C69"/>
    <w:rsid w:val="00244029"/>
    <w:rsid w:val="00245916"/>
    <w:rsid w:val="002476A0"/>
    <w:rsid w:val="00256255"/>
    <w:rsid w:val="00257F80"/>
    <w:rsid w:val="00261D69"/>
    <w:rsid w:val="00261F9A"/>
    <w:rsid w:val="0026228C"/>
    <w:rsid w:val="002743D5"/>
    <w:rsid w:val="00277007"/>
    <w:rsid w:val="0028175C"/>
    <w:rsid w:val="00281FB1"/>
    <w:rsid w:val="00294379"/>
    <w:rsid w:val="002943B1"/>
    <w:rsid w:val="002960E2"/>
    <w:rsid w:val="002B23EF"/>
    <w:rsid w:val="002D3F9C"/>
    <w:rsid w:val="002D5BFC"/>
    <w:rsid w:val="002E43EC"/>
    <w:rsid w:val="002E4F79"/>
    <w:rsid w:val="002E77CD"/>
    <w:rsid w:val="002F0AF6"/>
    <w:rsid w:val="002F1468"/>
    <w:rsid w:val="002F2E27"/>
    <w:rsid w:val="0031168E"/>
    <w:rsid w:val="003176D9"/>
    <w:rsid w:val="00317BE5"/>
    <w:rsid w:val="003374A8"/>
    <w:rsid w:val="003470D4"/>
    <w:rsid w:val="003516C3"/>
    <w:rsid w:val="00355531"/>
    <w:rsid w:val="00363EB5"/>
    <w:rsid w:val="00373693"/>
    <w:rsid w:val="003743B0"/>
    <w:rsid w:val="00375AEF"/>
    <w:rsid w:val="003834A1"/>
    <w:rsid w:val="00393CD2"/>
    <w:rsid w:val="003957D9"/>
    <w:rsid w:val="003A14C2"/>
    <w:rsid w:val="003C31AF"/>
    <w:rsid w:val="003D5304"/>
    <w:rsid w:val="003D59F4"/>
    <w:rsid w:val="003D7588"/>
    <w:rsid w:val="003E34C4"/>
    <w:rsid w:val="00403958"/>
    <w:rsid w:val="00403970"/>
    <w:rsid w:val="00407DA6"/>
    <w:rsid w:val="004242EC"/>
    <w:rsid w:val="00431E1D"/>
    <w:rsid w:val="00434DC9"/>
    <w:rsid w:val="00444C28"/>
    <w:rsid w:val="00454560"/>
    <w:rsid w:val="00454B35"/>
    <w:rsid w:val="004551EC"/>
    <w:rsid w:val="004730BB"/>
    <w:rsid w:val="0048367A"/>
    <w:rsid w:val="00490532"/>
    <w:rsid w:val="0049227A"/>
    <w:rsid w:val="004A4F4F"/>
    <w:rsid w:val="004B23BE"/>
    <w:rsid w:val="004B42D6"/>
    <w:rsid w:val="004B5B58"/>
    <w:rsid w:val="004C339A"/>
    <w:rsid w:val="004D5F41"/>
    <w:rsid w:val="004D620B"/>
    <w:rsid w:val="004D678C"/>
    <w:rsid w:val="004E4279"/>
    <w:rsid w:val="004E7B19"/>
    <w:rsid w:val="00520728"/>
    <w:rsid w:val="005227C1"/>
    <w:rsid w:val="0053181A"/>
    <w:rsid w:val="0053555D"/>
    <w:rsid w:val="00540FF2"/>
    <w:rsid w:val="0054793A"/>
    <w:rsid w:val="00573BF2"/>
    <w:rsid w:val="00573D34"/>
    <w:rsid w:val="00576C2A"/>
    <w:rsid w:val="00581FE7"/>
    <w:rsid w:val="005942D1"/>
    <w:rsid w:val="00594718"/>
    <w:rsid w:val="0059661B"/>
    <w:rsid w:val="00596956"/>
    <w:rsid w:val="005A0F52"/>
    <w:rsid w:val="005A17D2"/>
    <w:rsid w:val="005B1247"/>
    <w:rsid w:val="005B669A"/>
    <w:rsid w:val="005B76A6"/>
    <w:rsid w:val="005C7DF1"/>
    <w:rsid w:val="005D0245"/>
    <w:rsid w:val="005D10FB"/>
    <w:rsid w:val="005D3180"/>
    <w:rsid w:val="00600BBF"/>
    <w:rsid w:val="00600D00"/>
    <w:rsid w:val="00601E93"/>
    <w:rsid w:val="00605F4A"/>
    <w:rsid w:val="00624D3F"/>
    <w:rsid w:val="00630A3E"/>
    <w:rsid w:val="00651F6B"/>
    <w:rsid w:val="00657517"/>
    <w:rsid w:val="0066678D"/>
    <w:rsid w:val="00671C05"/>
    <w:rsid w:val="00671EC0"/>
    <w:rsid w:val="006B1ADC"/>
    <w:rsid w:val="006B6529"/>
    <w:rsid w:val="006C3413"/>
    <w:rsid w:val="006C7F8A"/>
    <w:rsid w:val="006D04C7"/>
    <w:rsid w:val="006D094B"/>
    <w:rsid w:val="006E47CE"/>
    <w:rsid w:val="006F4350"/>
    <w:rsid w:val="006F607C"/>
    <w:rsid w:val="006F7AAF"/>
    <w:rsid w:val="00702393"/>
    <w:rsid w:val="00702AD6"/>
    <w:rsid w:val="00703F17"/>
    <w:rsid w:val="00707A73"/>
    <w:rsid w:val="007143A1"/>
    <w:rsid w:val="00715028"/>
    <w:rsid w:val="00720562"/>
    <w:rsid w:val="007302B8"/>
    <w:rsid w:val="007335F7"/>
    <w:rsid w:val="00733B83"/>
    <w:rsid w:val="00734D86"/>
    <w:rsid w:val="00736674"/>
    <w:rsid w:val="00742C45"/>
    <w:rsid w:val="00750FBB"/>
    <w:rsid w:val="00755C86"/>
    <w:rsid w:val="00756E38"/>
    <w:rsid w:val="00766422"/>
    <w:rsid w:val="007668D8"/>
    <w:rsid w:val="007879AE"/>
    <w:rsid w:val="00793CB7"/>
    <w:rsid w:val="00796F44"/>
    <w:rsid w:val="0079703F"/>
    <w:rsid w:val="007972E9"/>
    <w:rsid w:val="007A0E1E"/>
    <w:rsid w:val="007A6F91"/>
    <w:rsid w:val="007B252A"/>
    <w:rsid w:val="007C5CD0"/>
    <w:rsid w:val="00802BFF"/>
    <w:rsid w:val="008042BD"/>
    <w:rsid w:val="00805015"/>
    <w:rsid w:val="00820E46"/>
    <w:rsid w:val="0083131A"/>
    <w:rsid w:val="00834BA2"/>
    <w:rsid w:val="00835827"/>
    <w:rsid w:val="008558B0"/>
    <w:rsid w:val="00861942"/>
    <w:rsid w:val="008627EE"/>
    <w:rsid w:val="0086338B"/>
    <w:rsid w:val="008842C1"/>
    <w:rsid w:val="008A3DBA"/>
    <w:rsid w:val="008A774C"/>
    <w:rsid w:val="008B7175"/>
    <w:rsid w:val="008C548D"/>
    <w:rsid w:val="008D2942"/>
    <w:rsid w:val="008E369A"/>
    <w:rsid w:val="008E3ED8"/>
    <w:rsid w:val="008E4C49"/>
    <w:rsid w:val="008F288F"/>
    <w:rsid w:val="008F38B9"/>
    <w:rsid w:val="009146A5"/>
    <w:rsid w:val="009149D7"/>
    <w:rsid w:val="009153E6"/>
    <w:rsid w:val="00932839"/>
    <w:rsid w:val="00941F59"/>
    <w:rsid w:val="00945DB3"/>
    <w:rsid w:val="00951670"/>
    <w:rsid w:val="009522D9"/>
    <w:rsid w:val="00952D84"/>
    <w:rsid w:val="00956919"/>
    <w:rsid w:val="009570E8"/>
    <w:rsid w:val="00964186"/>
    <w:rsid w:val="00967A68"/>
    <w:rsid w:val="009744A1"/>
    <w:rsid w:val="00975787"/>
    <w:rsid w:val="009829A5"/>
    <w:rsid w:val="00986468"/>
    <w:rsid w:val="0099201D"/>
    <w:rsid w:val="009C11D1"/>
    <w:rsid w:val="009C53FC"/>
    <w:rsid w:val="009C7E62"/>
    <w:rsid w:val="00A110FA"/>
    <w:rsid w:val="00A12A9A"/>
    <w:rsid w:val="00A26BE7"/>
    <w:rsid w:val="00A31B8D"/>
    <w:rsid w:val="00A34956"/>
    <w:rsid w:val="00A37776"/>
    <w:rsid w:val="00A52A13"/>
    <w:rsid w:val="00A5543F"/>
    <w:rsid w:val="00A62EBC"/>
    <w:rsid w:val="00A65E1E"/>
    <w:rsid w:val="00A76507"/>
    <w:rsid w:val="00A76B83"/>
    <w:rsid w:val="00A81651"/>
    <w:rsid w:val="00A86977"/>
    <w:rsid w:val="00A95195"/>
    <w:rsid w:val="00A95EC3"/>
    <w:rsid w:val="00AA17D5"/>
    <w:rsid w:val="00AA4D0C"/>
    <w:rsid w:val="00AA59F2"/>
    <w:rsid w:val="00AA637D"/>
    <w:rsid w:val="00AA7FB9"/>
    <w:rsid w:val="00AB2A8D"/>
    <w:rsid w:val="00AC75F7"/>
    <w:rsid w:val="00AD1917"/>
    <w:rsid w:val="00AE5A3D"/>
    <w:rsid w:val="00AF299E"/>
    <w:rsid w:val="00B051E5"/>
    <w:rsid w:val="00B10C79"/>
    <w:rsid w:val="00B160F1"/>
    <w:rsid w:val="00B27FF5"/>
    <w:rsid w:val="00B31A57"/>
    <w:rsid w:val="00B33ABB"/>
    <w:rsid w:val="00B34DB4"/>
    <w:rsid w:val="00B43952"/>
    <w:rsid w:val="00B461DF"/>
    <w:rsid w:val="00B47796"/>
    <w:rsid w:val="00B47BE0"/>
    <w:rsid w:val="00B56591"/>
    <w:rsid w:val="00B63B6E"/>
    <w:rsid w:val="00B6410B"/>
    <w:rsid w:val="00B77594"/>
    <w:rsid w:val="00B8269F"/>
    <w:rsid w:val="00B90121"/>
    <w:rsid w:val="00B92119"/>
    <w:rsid w:val="00B93DB7"/>
    <w:rsid w:val="00B9420C"/>
    <w:rsid w:val="00B97B8A"/>
    <w:rsid w:val="00BA1826"/>
    <w:rsid w:val="00BA5196"/>
    <w:rsid w:val="00BB08CB"/>
    <w:rsid w:val="00BC5837"/>
    <w:rsid w:val="00BD38B9"/>
    <w:rsid w:val="00BD7A0E"/>
    <w:rsid w:val="00BE26E2"/>
    <w:rsid w:val="00BE2FFF"/>
    <w:rsid w:val="00C018D8"/>
    <w:rsid w:val="00C04D86"/>
    <w:rsid w:val="00C13075"/>
    <w:rsid w:val="00C20518"/>
    <w:rsid w:val="00C252C9"/>
    <w:rsid w:val="00C34B32"/>
    <w:rsid w:val="00C4351D"/>
    <w:rsid w:val="00C50828"/>
    <w:rsid w:val="00C512A4"/>
    <w:rsid w:val="00C56654"/>
    <w:rsid w:val="00C5703B"/>
    <w:rsid w:val="00C624F9"/>
    <w:rsid w:val="00C70D51"/>
    <w:rsid w:val="00C76074"/>
    <w:rsid w:val="00C853AC"/>
    <w:rsid w:val="00C94E6F"/>
    <w:rsid w:val="00CA7B41"/>
    <w:rsid w:val="00CB4B98"/>
    <w:rsid w:val="00CF4536"/>
    <w:rsid w:val="00D002DE"/>
    <w:rsid w:val="00D05741"/>
    <w:rsid w:val="00D07F8B"/>
    <w:rsid w:val="00D15FEF"/>
    <w:rsid w:val="00D35275"/>
    <w:rsid w:val="00D55070"/>
    <w:rsid w:val="00D61E1C"/>
    <w:rsid w:val="00D855B5"/>
    <w:rsid w:val="00D859F1"/>
    <w:rsid w:val="00D92EAB"/>
    <w:rsid w:val="00DB5CBF"/>
    <w:rsid w:val="00DB6B87"/>
    <w:rsid w:val="00DC04C8"/>
    <w:rsid w:val="00DE2D1B"/>
    <w:rsid w:val="00E031CB"/>
    <w:rsid w:val="00E1480F"/>
    <w:rsid w:val="00E25F33"/>
    <w:rsid w:val="00E35130"/>
    <w:rsid w:val="00E36B0E"/>
    <w:rsid w:val="00E40EB8"/>
    <w:rsid w:val="00E45A8B"/>
    <w:rsid w:val="00E47217"/>
    <w:rsid w:val="00E515EF"/>
    <w:rsid w:val="00E516DC"/>
    <w:rsid w:val="00E5441F"/>
    <w:rsid w:val="00E61171"/>
    <w:rsid w:val="00E723DB"/>
    <w:rsid w:val="00E749D6"/>
    <w:rsid w:val="00E77E93"/>
    <w:rsid w:val="00E81AFA"/>
    <w:rsid w:val="00E86625"/>
    <w:rsid w:val="00E86D05"/>
    <w:rsid w:val="00E877FA"/>
    <w:rsid w:val="00E975F7"/>
    <w:rsid w:val="00E97B1A"/>
    <w:rsid w:val="00E97FA1"/>
    <w:rsid w:val="00EA5761"/>
    <w:rsid w:val="00EB2678"/>
    <w:rsid w:val="00EB70FE"/>
    <w:rsid w:val="00EC58C0"/>
    <w:rsid w:val="00ED0FDC"/>
    <w:rsid w:val="00EE2356"/>
    <w:rsid w:val="00EE343A"/>
    <w:rsid w:val="00EF0A1A"/>
    <w:rsid w:val="00EF2FE0"/>
    <w:rsid w:val="00EF4D77"/>
    <w:rsid w:val="00EF7DBA"/>
    <w:rsid w:val="00F00DA2"/>
    <w:rsid w:val="00F024DE"/>
    <w:rsid w:val="00F07B90"/>
    <w:rsid w:val="00F10246"/>
    <w:rsid w:val="00F2764D"/>
    <w:rsid w:val="00F27991"/>
    <w:rsid w:val="00F33A22"/>
    <w:rsid w:val="00F4075B"/>
    <w:rsid w:val="00F42095"/>
    <w:rsid w:val="00F45271"/>
    <w:rsid w:val="00F54E61"/>
    <w:rsid w:val="00F56C11"/>
    <w:rsid w:val="00F57197"/>
    <w:rsid w:val="00F621D2"/>
    <w:rsid w:val="00F625C0"/>
    <w:rsid w:val="00F655E5"/>
    <w:rsid w:val="00F66F74"/>
    <w:rsid w:val="00F76397"/>
    <w:rsid w:val="00F93764"/>
    <w:rsid w:val="00FA0B18"/>
    <w:rsid w:val="00FA0B33"/>
    <w:rsid w:val="00FA1225"/>
    <w:rsid w:val="00FA61BA"/>
    <w:rsid w:val="00FA70E2"/>
    <w:rsid w:val="00FB0AF1"/>
    <w:rsid w:val="00FC2923"/>
    <w:rsid w:val="00FC2AE7"/>
    <w:rsid w:val="00FC54DE"/>
    <w:rsid w:val="00FD3ABE"/>
    <w:rsid w:val="00FD7034"/>
    <w:rsid w:val="00FE3564"/>
    <w:rsid w:val="00FE3A1C"/>
    <w:rsid w:val="00FE7061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93FE"/>
  <w15:docId w15:val="{D5329667-9D91-48DD-AD69-EF019443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6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0FB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5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50FBB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5A17D2"/>
    <w:rPr>
      <w:color w:val="0000FF"/>
      <w:u w:val="single"/>
    </w:rPr>
  </w:style>
  <w:style w:type="table" w:styleId="a8">
    <w:name w:val="Table Grid"/>
    <w:basedOn w:val="a1"/>
    <w:uiPriority w:val="39"/>
    <w:rsid w:val="00114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8"/>
    <w:uiPriority w:val="59"/>
    <w:rsid w:val="008A77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uiPriority w:val="1"/>
    <w:qFormat/>
    <w:rsid w:val="00FA70E2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9">
    <w:name w:val="header"/>
    <w:basedOn w:val="a"/>
    <w:link w:val="aa"/>
    <w:uiPriority w:val="99"/>
    <w:unhideWhenUsed/>
    <w:rsid w:val="00157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157984"/>
  </w:style>
  <w:style w:type="paragraph" w:styleId="ab">
    <w:name w:val="footer"/>
    <w:basedOn w:val="a"/>
    <w:link w:val="ac"/>
    <w:uiPriority w:val="99"/>
    <w:unhideWhenUsed/>
    <w:rsid w:val="00157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157984"/>
  </w:style>
  <w:style w:type="character" w:customStyle="1" w:styleId="5">
    <w:name w:val="Основний текст (5)_"/>
    <w:link w:val="50"/>
    <w:rsid w:val="000F7FD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0F7FD8"/>
    <w:pPr>
      <w:shd w:val="clear" w:color="auto" w:fill="FFFFFF"/>
      <w:spacing w:before="960" w:after="180"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Аркуш1!$A$2:$A$14</c:f>
              <c:strCache>
                <c:ptCount val="13"/>
                <c:pt idx="0">
                  <c:v>№5   яслі</c:v>
                </c:pt>
                <c:pt idx="1">
                  <c:v>№13 яслі</c:v>
                </c:pt>
                <c:pt idx="2">
                  <c:v>№1 мол</c:v>
                </c:pt>
                <c:pt idx="3">
                  <c:v>№6 мол</c:v>
                </c:pt>
                <c:pt idx="4">
                  <c:v>№8 мол</c:v>
                </c:pt>
                <c:pt idx="5">
                  <c:v>№2 сер</c:v>
                </c:pt>
                <c:pt idx="6">
                  <c:v>№3сер</c:v>
                </c:pt>
                <c:pt idx="7">
                  <c:v>№7 сер</c:v>
                </c:pt>
                <c:pt idx="8">
                  <c:v>№9 сер</c:v>
                </c:pt>
                <c:pt idx="9">
                  <c:v>№4 ст</c:v>
                </c:pt>
                <c:pt idx="10">
                  <c:v>№10  ст</c:v>
                </c:pt>
                <c:pt idx="11">
                  <c:v>№11 ст</c:v>
                </c:pt>
                <c:pt idx="12">
                  <c:v>№ 12 ст</c:v>
                </c:pt>
              </c:strCache>
            </c:strRef>
          </c:cat>
          <c:val>
            <c:numRef>
              <c:f>Аркуш1!$B$2:$B$14</c:f>
              <c:numCache>
                <c:formatCode>0%</c:formatCode>
                <c:ptCount val="13"/>
                <c:pt idx="0">
                  <c:v>0.41</c:v>
                </c:pt>
                <c:pt idx="1">
                  <c:v>0.52</c:v>
                </c:pt>
                <c:pt idx="2">
                  <c:v>0.34</c:v>
                </c:pt>
                <c:pt idx="3">
                  <c:v>0.51</c:v>
                </c:pt>
                <c:pt idx="4">
                  <c:v>0.4</c:v>
                </c:pt>
                <c:pt idx="5">
                  <c:v>0.37</c:v>
                </c:pt>
                <c:pt idx="6">
                  <c:v>0.35</c:v>
                </c:pt>
                <c:pt idx="7">
                  <c:v>0.39</c:v>
                </c:pt>
                <c:pt idx="8">
                  <c:v>0.41</c:v>
                </c:pt>
                <c:pt idx="9">
                  <c:v>0.46</c:v>
                </c:pt>
                <c:pt idx="10">
                  <c:v>0.56999999999999995</c:v>
                </c:pt>
                <c:pt idx="11">
                  <c:v>0.43</c:v>
                </c:pt>
                <c:pt idx="12">
                  <c:v>0.56000000000000005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EC-4889-82AA-E615DCBE6111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Стовпець2</c:v>
                </c:pt>
              </c:strCache>
            </c:strRef>
          </c:tx>
          <c:invertIfNegative val="0"/>
          <c:cat>
            <c:strRef>
              <c:f>Аркуш1!$A$2:$A$14</c:f>
              <c:strCache>
                <c:ptCount val="13"/>
                <c:pt idx="0">
                  <c:v>№5   яслі</c:v>
                </c:pt>
                <c:pt idx="1">
                  <c:v>№13 яслі</c:v>
                </c:pt>
                <c:pt idx="2">
                  <c:v>№1 мол</c:v>
                </c:pt>
                <c:pt idx="3">
                  <c:v>№6 мол</c:v>
                </c:pt>
                <c:pt idx="4">
                  <c:v>№8 мол</c:v>
                </c:pt>
                <c:pt idx="5">
                  <c:v>№2 сер</c:v>
                </c:pt>
                <c:pt idx="6">
                  <c:v>№3сер</c:v>
                </c:pt>
                <c:pt idx="7">
                  <c:v>№7 сер</c:v>
                </c:pt>
                <c:pt idx="8">
                  <c:v>№9 сер</c:v>
                </c:pt>
                <c:pt idx="9">
                  <c:v>№4 ст</c:v>
                </c:pt>
                <c:pt idx="10">
                  <c:v>№10  ст</c:v>
                </c:pt>
                <c:pt idx="11">
                  <c:v>№11 ст</c:v>
                </c:pt>
                <c:pt idx="12">
                  <c:v>№ 12 ст</c:v>
                </c:pt>
              </c:strCache>
            </c:strRef>
          </c:cat>
          <c:val>
            <c:numRef>
              <c:f>Аркуш1!$C$2:$C$14</c:f>
              <c:numCache>
                <c:formatCode>General</c:formatCode>
                <c:ptCount val="13"/>
              </c:numCache>
            </c:numRef>
          </c:val>
          <c:extLst>
            <c:ext xmlns:c16="http://schemas.microsoft.com/office/drawing/2014/chart" uri="{C3380CC4-5D6E-409C-BE32-E72D297353CC}">
              <c16:uniqueId val="{00000001-28EC-4889-82AA-E615DCBE6111}"/>
            </c:ext>
          </c:extLst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Стовпець1</c:v>
                </c:pt>
              </c:strCache>
            </c:strRef>
          </c:tx>
          <c:invertIfNegative val="0"/>
          <c:cat>
            <c:strRef>
              <c:f>Аркуш1!$A$2:$A$14</c:f>
              <c:strCache>
                <c:ptCount val="13"/>
                <c:pt idx="0">
                  <c:v>№5   яслі</c:v>
                </c:pt>
                <c:pt idx="1">
                  <c:v>№13 яслі</c:v>
                </c:pt>
                <c:pt idx="2">
                  <c:v>№1 мол</c:v>
                </c:pt>
                <c:pt idx="3">
                  <c:v>№6 мол</c:v>
                </c:pt>
                <c:pt idx="4">
                  <c:v>№8 мол</c:v>
                </c:pt>
                <c:pt idx="5">
                  <c:v>№2 сер</c:v>
                </c:pt>
                <c:pt idx="6">
                  <c:v>№3сер</c:v>
                </c:pt>
                <c:pt idx="7">
                  <c:v>№7 сер</c:v>
                </c:pt>
                <c:pt idx="8">
                  <c:v>№9 сер</c:v>
                </c:pt>
                <c:pt idx="9">
                  <c:v>№4 ст</c:v>
                </c:pt>
                <c:pt idx="10">
                  <c:v>№10  ст</c:v>
                </c:pt>
                <c:pt idx="11">
                  <c:v>№11 ст</c:v>
                </c:pt>
                <c:pt idx="12">
                  <c:v>№ 12 ст</c:v>
                </c:pt>
              </c:strCache>
            </c:strRef>
          </c:cat>
          <c:val>
            <c:numRef>
              <c:f>Аркуш1!$D$2:$D$14</c:f>
              <c:numCache>
                <c:formatCode>General</c:formatCode>
                <c:ptCount val="13"/>
              </c:numCache>
            </c:numRef>
          </c:val>
          <c:extLst>
            <c:ext xmlns:c16="http://schemas.microsoft.com/office/drawing/2014/chart" uri="{C3380CC4-5D6E-409C-BE32-E72D297353CC}">
              <c16:uniqueId val="{00000002-28EC-4889-82AA-E615DCBE61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7913472"/>
        <c:axId val="97931648"/>
        <c:axId val="0"/>
      </c:bar3DChart>
      <c:catAx>
        <c:axId val="97913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7931648"/>
        <c:crosses val="autoZero"/>
        <c:auto val="1"/>
        <c:lblAlgn val="ctr"/>
        <c:lblOffset val="100"/>
        <c:noMultiLvlLbl val="0"/>
      </c:catAx>
      <c:valAx>
        <c:axId val="979316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79134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Аркуш1!$A$2:$A$14</c:f>
              <c:strCache>
                <c:ptCount val="13"/>
                <c:pt idx="0">
                  <c:v>№5   яслі</c:v>
                </c:pt>
                <c:pt idx="1">
                  <c:v>№13 яслі</c:v>
                </c:pt>
                <c:pt idx="2">
                  <c:v>№1 мол</c:v>
                </c:pt>
                <c:pt idx="3">
                  <c:v>№6 мол</c:v>
                </c:pt>
                <c:pt idx="4">
                  <c:v>№8 мол</c:v>
                </c:pt>
                <c:pt idx="5">
                  <c:v>№2 сер</c:v>
                </c:pt>
                <c:pt idx="6">
                  <c:v>№3 сер</c:v>
                </c:pt>
                <c:pt idx="7">
                  <c:v>№7 сер</c:v>
                </c:pt>
                <c:pt idx="8">
                  <c:v>№9 сер</c:v>
                </c:pt>
                <c:pt idx="9">
                  <c:v>№ 4 ст</c:v>
                </c:pt>
                <c:pt idx="10">
                  <c:v>№10 ст</c:v>
                </c:pt>
                <c:pt idx="11">
                  <c:v>№ 11 ст</c:v>
                </c:pt>
                <c:pt idx="12">
                  <c:v>№ 12  ст</c:v>
                </c:pt>
              </c:strCache>
            </c:strRef>
          </c:cat>
          <c:val>
            <c:numRef>
              <c:f>Аркуш1!$B$2:$B$14</c:f>
              <c:numCache>
                <c:formatCode>General</c:formatCode>
                <c:ptCount val="13"/>
                <c:pt idx="0">
                  <c:v>0.3</c:v>
                </c:pt>
                <c:pt idx="1">
                  <c:v>0.25</c:v>
                </c:pt>
                <c:pt idx="2">
                  <c:v>0.7</c:v>
                </c:pt>
                <c:pt idx="3">
                  <c:v>0.1</c:v>
                </c:pt>
                <c:pt idx="4">
                  <c:v>1.55</c:v>
                </c:pt>
                <c:pt idx="5">
                  <c:v>2.4</c:v>
                </c:pt>
                <c:pt idx="6">
                  <c:v>0.7</c:v>
                </c:pt>
                <c:pt idx="7">
                  <c:v>0.4</c:v>
                </c:pt>
                <c:pt idx="8">
                  <c:v>0.4</c:v>
                </c:pt>
                <c:pt idx="9">
                  <c:v>0.5</c:v>
                </c:pt>
                <c:pt idx="10">
                  <c:v>0.1</c:v>
                </c:pt>
                <c:pt idx="11">
                  <c:v>0.8</c:v>
                </c:pt>
                <c:pt idx="12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CE-4BA8-B0DA-4AFFE32814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7927936"/>
        <c:axId val="117929472"/>
        <c:axId val="0"/>
      </c:bar3DChart>
      <c:catAx>
        <c:axId val="117927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7929472"/>
        <c:crosses val="autoZero"/>
        <c:auto val="1"/>
        <c:lblAlgn val="ctr"/>
        <c:lblOffset val="100"/>
        <c:noMultiLvlLbl val="0"/>
      </c:catAx>
      <c:valAx>
        <c:axId val="117929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92793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891A6-BFA2-4856-8681-B76A0A00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16953</Words>
  <Characters>9664</Characters>
  <Application>Microsoft Office Word</Application>
  <DocSecurity>0</DocSecurity>
  <Lines>80</Lines>
  <Paragraphs>53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ROZUMNIKI</cp:lastModifiedBy>
  <cp:revision>21</cp:revision>
  <cp:lastPrinted>2021-06-14T13:30:00Z</cp:lastPrinted>
  <dcterms:created xsi:type="dcterms:W3CDTF">2020-06-15T16:25:00Z</dcterms:created>
  <dcterms:modified xsi:type="dcterms:W3CDTF">2022-07-06T06:39:00Z</dcterms:modified>
</cp:coreProperties>
</file>