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0D" w:rsidRPr="00B44B0D" w:rsidRDefault="00B44B0D" w:rsidP="00B44B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B0D">
        <w:rPr>
          <w:rFonts w:ascii="Times New Roman" w:hAnsi="Times New Roman" w:cs="Times New Roman"/>
          <w:b/>
          <w:bCs/>
          <w:sz w:val="28"/>
          <w:szCs w:val="28"/>
        </w:rPr>
        <w:t>Навіщо потрібні класи безпеки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Українські школи спільно з ДСНС та органами місцевого самоврядування мають створити в закладах освіти класів безпеки.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Завдяки цьому учнів будуть навчати основам безпечного середовища, зокрема знанням з:</w:t>
      </w:r>
    </w:p>
    <w:p w:rsidR="00B44B0D" w:rsidRPr="00B44B0D" w:rsidRDefault="00B44B0D" w:rsidP="00B44B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правил пожежної безпеки,</w:t>
      </w:r>
    </w:p>
    <w:p w:rsidR="00B44B0D" w:rsidRPr="00B44B0D" w:rsidRDefault="00B44B0D" w:rsidP="00B44B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правил мінної безпеки,</w:t>
      </w:r>
    </w:p>
    <w:p w:rsidR="00B44B0D" w:rsidRPr="00B44B0D" w:rsidRDefault="00B44B0D" w:rsidP="00B44B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правил цивільного захисту в цілому,</w:t>
      </w:r>
    </w:p>
    <w:p w:rsidR="00B44B0D" w:rsidRPr="00B44B0D" w:rsidRDefault="00B44B0D" w:rsidP="00B44B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засвоєння алгоритму дій у разі виникнення надзвичайних ситуацій різного характеру.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Функціонування таких класів безпеки буде задіяно у виховному й освітньому процесі.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B0D">
        <w:rPr>
          <w:rFonts w:ascii="Times New Roman" w:hAnsi="Times New Roman" w:cs="Times New Roman"/>
          <w:b/>
          <w:bCs/>
          <w:sz w:val="28"/>
          <w:szCs w:val="28"/>
        </w:rPr>
        <w:t>Вимоги до облаштування класів безпеки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Класи безпеки – це в першу чергу інтерактивні класи, технічне оснащення яких дозволяє забезпечити освітній процес та постійну активну взаємодію учнів та вчителів. Для облаштування класів безпеки рекомендується використовувати класні кімнати (навчальні аудиторії), у яких проведено сучасний ремонт та які не містять елементів радянської епохи.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Повинна бути можливість розміщення в них одночасно до 30 осіб. Тому, приміщення має бути забезпечене необхідною кількістю парт та стільців для проведення занять.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Для технічного оснащення класу безпеки також можна використовувати телевізори,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відеопроєктори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>, стенди з обпаленими предметами, магнітні дошки, маркерні дошки, вогнегасники, протигази, дитячий одяг рятувальників, дитячі каски, іграшки, конструктори тощо.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Важливо! При оснащенні класів безпеки необхідно враховувати можливість залучення до занять осіб з особливими освітніми потребами.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Крім того, клас безпеки у школі рекомендується облаштувати за зональним принципом організації навчання, що сприятиме оптимізації освітнього процесу та систематизації сприйняття інформації.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При облаштуванні класів безпеки рекомендується передбачити такі зони: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зона перегляду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відеоуроків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та презентацій;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зона пожежної безпеки (для вивчення правил пожежної безпеки, алгоритму дій при пожежі, вивчення основ користування вогнегасниками тощо);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lastRenderedPageBreak/>
        <w:t>зона мінної безпеки (для вивчення правил поведінки у разі виявлення вибухонебезпечних та підозрілих предметів);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зона безпеки життєдіяльності (для вивчення правил безпечної поведінки у різних сферах життя);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допомоги (для проведення занять та тренінгів з надання першої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допомоги при травмах різного характеру та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опіках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>);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зона психологічного розвантаження (для роботи з психологами, виконання творчих завдань, проведення бесід тощо);</w:t>
      </w:r>
    </w:p>
    <w:p w:rsidR="00B44B0D" w:rsidRPr="00B44B0D" w:rsidRDefault="00B44B0D" w:rsidP="00B44B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ігрова зона (для дітей молодшої вікової категорії для проведення тематичних рухливих ігор та вправ).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B0D">
        <w:rPr>
          <w:rFonts w:ascii="Times New Roman" w:hAnsi="Times New Roman" w:cs="Times New Roman"/>
          <w:b/>
          <w:bCs/>
          <w:sz w:val="28"/>
          <w:szCs w:val="28"/>
        </w:rPr>
        <w:t>Методичне забезпечення для класів безпеки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Для облаштування класів безпеки рекомендується використовувати будь-який методичний та агітаційний матеріал.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Так, для методичного забезпечення класів безпеки допускається використовувати будь-яку наочну агітацію: буклети, листівки, плакати,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аудіоролики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>, відеоролики, презентації, слайди, мультфільми, тематичні розмальовки, кросворди, тести тощо.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Наповнення класів може змінюватись та постійно оновлюватись залежно від категорій учнів, для яких проводяться заняття, їх вікових особливостей, осіб, які залучаються до проведення занять.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Технічне та методичне забезпечення класів безпеки у школах може здійснюватися засновниками чи директорами шкіл, територіальними підрозділами ДСНС чи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, підрозділами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тероборони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ЗСУ.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Для отримання методичних та демонстраційних (наочних) матеріалів керівник закладу освіти може звернутися до територіальних органів ДСНС, поліції чи закладів охорони здоров'я. До проведення занять у класах безпеки рекомендовано залучати також медичних працівників, представників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тероборони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та інших підрозділів ЗСУ.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B0D">
        <w:rPr>
          <w:rFonts w:ascii="Times New Roman" w:hAnsi="Times New Roman" w:cs="Times New Roman"/>
          <w:b/>
          <w:bCs/>
          <w:sz w:val="28"/>
          <w:szCs w:val="28"/>
        </w:rPr>
        <w:t>Примірний перелік обладнання</w:t>
      </w:r>
    </w:p>
    <w:p w:rsidR="00B44B0D" w:rsidRPr="00B44B0D" w:rsidRDefault="00B44B0D" w:rsidP="00B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Примірний перелік обладнання для класів безпеки у школах передбачає наявність таких меблів, речей та технічного устаткування: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дошка класна;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стіл дитячий;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стілець дитячий;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стіл учительський;</w:t>
      </w:r>
      <w:bookmarkStart w:id="0" w:name="_GoBack"/>
      <w:bookmarkEnd w:id="0"/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lastRenderedPageBreak/>
        <w:t>стілець для вчителя;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стіл демонстраційний;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шафа для зберігання наочних, демонстраційних матеріалів та іграшок;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килим для ігрової діяльності дітей молодшого шкільного віку;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мультимедійний проектор, екран демонстраційний, інтерактивна дошка, телевізор (не обов'язково);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комп’ютер (ноутбук);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>, навушники, мікрофон;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 xml:space="preserve">наочні, демонстраційні матеріали з питань безпеки, </w:t>
      </w:r>
      <w:proofErr w:type="spellStart"/>
      <w:r w:rsidRPr="00B44B0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B44B0D">
        <w:rPr>
          <w:rFonts w:ascii="Times New Roman" w:hAnsi="Times New Roman" w:cs="Times New Roman"/>
          <w:sz w:val="28"/>
          <w:szCs w:val="28"/>
        </w:rPr>
        <w:t xml:space="preserve"> допомоги тощо;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іграшки дитячі, відповідно до тематики занять;</w:t>
      </w:r>
    </w:p>
    <w:p w:rsidR="00B44B0D" w:rsidRPr="00B44B0D" w:rsidRDefault="00B44B0D" w:rsidP="00B44B0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t>тематичні настільні ігри.</w:t>
      </w:r>
    </w:p>
    <w:p w:rsidR="004F42A9" w:rsidRDefault="00B44B0D" w:rsidP="00B44B0D">
      <w:pPr>
        <w:rPr>
          <w:rFonts w:ascii="Times New Roman" w:hAnsi="Times New Roman" w:cs="Times New Roman"/>
          <w:sz w:val="28"/>
          <w:szCs w:val="28"/>
        </w:rPr>
      </w:pPr>
      <w:r w:rsidRPr="00B44B0D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86068C">
          <w:rPr>
            <w:rStyle w:val="a3"/>
            <w:rFonts w:ascii="Times New Roman" w:hAnsi="Times New Roman" w:cs="Times New Roman"/>
            <w:sz w:val="28"/>
            <w:szCs w:val="28"/>
          </w:rPr>
          <w:t>https://24tv.ua/education/shkilni-klasi-bezpeki-navishho-voni-vimogi-do-yih-stvorennya_n2264283</w:t>
        </w:r>
      </w:hyperlink>
    </w:p>
    <w:p w:rsidR="00B44B0D" w:rsidRPr="00B44B0D" w:rsidRDefault="00B44B0D" w:rsidP="00B44B0D">
      <w:pPr>
        <w:rPr>
          <w:rFonts w:ascii="Times New Roman" w:hAnsi="Times New Roman" w:cs="Times New Roman"/>
          <w:sz w:val="28"/>
          <w:szCs w:val="28"/>
        </w:rPr>
      </w:pPr>
    </w:p>
    <w:sectPr w:rsidR="00B44B0D" w:rsidRPr="00B44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A21"/>
    <w:multiLevelType w:val="multilevel"/>
    <w:tmpl w:val="893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A3491"/>
    <w:multiLevelType w:val="multilevel"/>
    <w:tmpl w:val="BC8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8139B"/>
    <w:multiLevelType w:val="multilevel"/>
    <w:tmpl w:val="95F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0D"/>
    <w:rsid w:val="004F42A9"/>
    <w:rsid w:val="00B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A0D"/>
  <w15:chartTrackingRefBased/>
  <w15:docId w15:val="{E55BCE64-4544-4A43-A22D-B907B27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4tv.ua/education/shkilni-klasi-bezpeki-navishho-voni-vimogi-do-yih-stvorennya_n2264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2023-11-09T08:43:00Z</dcterms:created>
  <dcterms:modified xsi:type="dcterms:W3CDTF">2023-11-09T08:47:00Z</dcterms:modified>
</cp:coreProperties>
</file>